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0DCAC" w14:textId="77777777" w:rsidR="00BF3332" w:rsidRPr="00F61CC8" w:rsidRDefault="00BF3332" w:rsidP="00BF3332">
      <w:pPr>
        <w:pStyle w:val="Heading1"/>
        <w:spacing w:before="90"/>
        <w:rPr>
          <w:rFonts w:ascii="Times New Roman" w:hAnsi="Times New Roman" w:cs="Times New Roman"/>
          <w:sz w:val="24"/>
          <w:szCs w:val="24"/>
        </w:rPr>
      </w:pPr>
      <w:bookmarkStart w:id="0" w:name="_GoBack"/>
      <w:bookmarkEnd w:id="0"/>
      <w:r w:rsidRPr="00F61CC8">
        <w:rPr>
          <w:rFonts w:ascii="Times New Roman" w:hAnsi="Times New Roman" w:cs="Times New Roman"/>
          <w:sz w:val="24"/>
          <w:szCs w:val="24"/>
        </w:rPr>
        <w:t>COST-EFFECTIVENESS AND EVALUATION ADVISORY COMMITTEE CHARTER</w:t>
      </w:r>
    </w:p>
    <w:p w14:paraId="71750A8C" w14:textId="77777777" w:rsidR="00F61CC8" w:rsidRDefault="00F61CC8" w:rsidP="00F61CC8">
      <w:pPr>
        <w:rPr>
          <w:rFonts w:ascii="Times New Roman" w:hAnsi="Times New Roman"/>
          <w:b/>
          <w:sz w:val="24"/>
        </w:rPr>
      </w:pPr>
      <w:r w:rsidRPr="000D3B17">
        <w:rPr>
          <w:rFonts w:ascii="Times New Roman" w:hAnsi="Times New Roman"/>
          <w:b/>
          <w:sz w:val="24"/>
        </w:rPr>
        <w:t xml:space="preserve">Review process:  </w:t>
      </w:r>
    </w:p>
    <w:p w14:paraId="32229D4A" w14:textId="77777777" w:rsidR="00F61CC8" w:rsidRPr="0077551D" w:rsidRDefault="00F61CC8" w:rsidP="00F61CC8">
      <w:pPr>
        <w:rPr>
          <w:rFonts w:ascii="Times New Roman" w:hAnsi="Times New Roman"/>
          <w:b/>
        </w:rPr>
      </w:pPr>
      <w:r w:rsidRPr="0077551D">
        <w:rPr>
          <w:rFonts w:ascii="Times New Roman" w:hAnsi="Times New Roman"/>
          <w:b/>
          <w:noProof/>
        </w:rPr>
        <w:drawing>
          <wp:inline distT="0" distB="0" distL="0" distR="0" wp14:anchorId="7BF66CFC" wp14:editId="37BFEE5E">
            <wp:extent cx="5052060" cy="214630"/>
            <wp:effectExtent l="19050" t="38100" r="15240" b="52070"/>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4F8E03E" w14:textId="77777777" w:rsidR="00F61CC8" w:rsidRPr="0077551D" w:rsidRDefault="00F61CC8" w:rsidP="00F61CC8">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160"/>
        <w:gridCol w:w="2357"/>
        <w:gridCol w:w="2318"/>
      </w:tblGrid>
      <w:tr w:rsidR="00F61CC8" w:rsidRPr="00B772BA" w14:paraId="76309173" w14:textId="77777777" w:rsidTr="005A2638">
        <w:trPr>
          <w:trHeight w:val="254"/>
        </w:trPr>
        <w:tc>
          <w:tcPr>
            <w:tcW w:w="9350" w:type="dxa"/>
            <w:gridSpan w:val="4"/>
            <w:shd w:val="clear" w:color="auto" w:fill="auto"/>
          </w:tcPr>
          <w:p w14:paraId="0ABFABDA" w14:textId="77777777" w:rsidR="00F61CC8" w:rsidRPr="00B772BA" w:rsidRDefault="00F61CC8" w:rsidP="005A2638">
            <w:pPr>
              <w:rPr>
                <w:rFonts w:ascii="Times New Roman" w:hAnsi="Times New Roman"/>
                <w:b/>
                <w:sz w:val="22"/>
                <w:szCs w:val="22"/>
              </w:rPr>
            </w:pPr>
            <w:r w:rsidRPr="00B772BA">
              <w:rPr>
                <w:rFonts w:ascii="Times New Roman" w:hAnsi="Times New Roman"/>
                <w:b/>
                <w:sz w:val="22"/>
                <w:szCs w:val="22"/>
              </w:rPr>
              <w:t>HISTORY</w:t>
            </w:r>
          </w:p>
        </w:tc>
      </w:tr>
      <w:tr w:rsidR="00F61CC8" w:rsidRPr="00B772BA" w14:paraId="2B803CF2" w14:textId="77777777" w:rsidTr="005A2638">
        <w:trPr>
          <w:trHeight w:val="254"/>
        </w:trPr>
        <w:tc>
          <w:tcPr>
            <w:tcW w:w="2515" w:type="dxa"/>
            <w:shd w:val="clear" w:color="auto" w:fill="auto"/>
          </w:tcPr>
          <w:p w14:paraId="4048DF04" w14:textId="77777777" w:rsidR="00F61CC8" w:rsidRPr="00B772BA" w:rsidRDefault="00F61CC8" w:rsidP="005A2638">
            <w:pPr>
              <w:rPr>
                <w:rFonts w:ascii="Times New Roman" w:hAnsi="Times New Roman"/>
                <w:b/>
                <w:sz w:val="22"/>
                <w:szCs w:val="22"/>
              </w:rPr>
            </w:pPr>
            <w:r w:rsidRPr="00B772BA">
              <w:rPr>
                <w:rFonts w:ascii="Times New Roman" w:hAnsi="Times New Roman"/>
                <w:b/>
                <w:sz w:val="22"/>
                <w:szCs w:val="22"/>
              </w:rPr>
              <w:t>Source</w:t>
            </w:r>
          </w:p>
        </w:tc>
        <w:tc>
          <w:tcPr>
            <w:tcW w:w="2160" w:type="dxa"/>
            <w:shd w:val="clear" w:color="auto" w:fill="auto"/>
          </w:tcPr>
          <w:p w14:paraId="46A06835" w14:textId="77777777" w:rsidR="00F61CC8" w:rsidRPr="00B772BA" w:rsidRDefault="00F61CC8" w:rsidP="005A2638">
            <w:pPr>
              <w:rPr>
                <w:rFonts w:ascii="Times New Roman" w:hAnsi="Times New Roman"/>
                <w:b/>
                <w:sz w:val="22"/>
                <w:szCs w:val="22"/>
              </w:rPr>
            </w:pPr>
            <w:r w:rsidRPr="00B772BA">
              <w:rPr>
                <w:rFonts w:ascii="Times New Roman" w:hAnsi="Times New Roman"/>
                <w:b/>
                <w:sz w:val="22"/>
                <w:szCs w:val="22"/>
              </w:rPr>
              <w:t>Date</w:t>
            </w:r>
          </w:p>
        </w:tc>
        <w:tc>
          <w:tcPr>
            <w:tcW w:w="2357" w:type="dxa"/>
            <w:shd w:val="clear" w:color="auto" w:fill="auto"/>
          </w:tcPr>
          <w:p w14:paraId="12CA853C" w14:textId="77777777" w:rsidR="00F61CC8" w:rsidRPr="00B772BA" w:rsidRDefault="00F61CC8" w:rsidP="005A2638">
            <w:pPr>
              <w:rPr>
                <w:rFonts w:ascii="Times New Roman" w:hAnsi="Times New Roman"/>
                <w:b/>
                <w:sz w:val="22"/>
                <w:szCs w:val="22"/>
              </w:rPr>
            </w:pPr>
            <w:r w:rsidRPr="00B772BA">
              <w:rPr>
                <w:rFonts w:ascii="Times New Roman" w:hAnsi="Times New Roman"/>
                <w:b/>
                <w:sz w:val="22"/>
                <w:szCs w:val="22"/>
              </w:rPr>
              <w:t>Action/Notes</w:t>
            </w:r>
          </w:p>
        </w:tc>
        <w:tc>
          <w:tcPr>
            <w:tcW w:w="2318" w:type="dxa"/>
            <w:shd w:val="clear" w:color="auto" w:fill="auto"/>
          </w:tcPr>
          <w:p w14:paraId="7E660950" w14:textId="77777777" w:rsidR="00F61CC8" w:rsidRPr="00B772BA" w:rsidRDefault="00F61CC8" w:rsidP="005A2638">
            <w:pPr>
              <w:rPr>
                <w:rFonts w:ascii="Times New Roman" w:hAnsi="Times New Roman"/>
                <w:b/>
                <w:sz w:val="22"/>
                <w:szCs w:val="22"/>
              </w:rPr>
            </w:pPr>
            <w:r w:rsidRPr="00B772BA">
              <w:rPr>
                <w:rFonts w:ascii="Times New Roman" w:hAnsi="Times New Roman"/>
                <w:b/>
                <w:sz w:val="22"/>
                <w:szCs w:val="22"/>
              </w:rPr>
              <w:t>Next Review Date</w:t>
            </w:r>
          </w:p>
        </w:tc>
      </w:tr>
      <w:tr w:rsidR="00F61CC8" w:rsidRPr="00B772BA" w14:paraId="6A2B8361" w14:textId="77777777" w:rsidTr="005A2638">
        <w:trPr>
          <w:trHeight w:val="254"/>
        </w:trPr>
        <w:tc>
          <w:tcPr>
            <w:tcW w:w="2515" w:type="dxa"/>
            <w:shd w:val="clear" w:color="auto" w:fill="auto"/>
          </w:tcPr>
          <w:p w14:paraId="71AEE58E" w14:textId="20165ABB" w:rsidR="00F61CC8" w:rsidRPr="00B772BA" w:rsidRDefault="00F61CC8" w:rsidP="005A2638">
            <w:pPr>
              <w:rPr>
                <w:rFonts w:ascii="Times New Roman" w:hAnsi="Times New Roman"/>
                <w:sz w:val="22"/>
                <w:szCs w:val="22"/>
              </w:rPr>
            </w:pPr>
            <w:r>
              <w:rPr>
                <w:rFonts w:ascii="Times New Roman" w:hAnsi="Times New Roman"/>
                <w:sz w:val="22"/>
                <w:szCs w:val="22"/>
              </w:rPr>
              <w:t>CEAC</w:t>
            </w:r>
          </w:p>
        </w:tc>
        <w:tc>
          <w:tcPr>
            <w:tcW w:w="2160" w:type="dxa"/>
            <w:shd w:val="clear" w:color="auto" w:fill="auto"/>
          </w:tcPr>
          <w:p w14:paraId="5DA96A07" w14:textId="77777777" w:rsidR="00F61CC8" w:rsidRPr="00B772BA" w:rsidRDefault="00F61CC8" w:rsidP="005A2638">
            <w:pPr>
              <w:rPr>
                <w:rFonts w:ascii="Times New Roman" w:hAnsi="Times New Roman"/>
                <w:sz w:val="22"/>
                <w:szCs w:val="22"/>
              </w:rPr>
            </w:pPr>
            <w:r w:rsidRPr="00B772BA">
              <w:rPr>
                <w:rFonts w:ascii="Times New Roman" w:hAnsi="Times New Roman"/>
                <w:sz w:val="22"/>
                <w:szCs w:val="22"/>
              </w:rPr>
              <w:t>Q1-Q2 2020</w:t>
            </w:r>
          </w:p>
        </w:tc>
        <w:tc>
          <w:tcPr>
            <w:tcW w:w="2357" w:type="dxa"/>
            <w:shd w:val="clear" w:color="auto" w:fill="auto"/>
          </w:tcPr>
          <w:p w14:paraId="475568AE" w14:textId="77777777" w:rsidR="00F61CC8" w:rsidRPr="00B772BA" w:rsidRDefault="00F61CC8" w:rsidP="005A2638">
            <w:pPr>
              <w:rPr>
                <w:rFonts w:ascii="Times New Roman" w:hAnsi="Times New Roman"/>
                <w:sz w:val="22"/>
                <w:szCs w:val="22"/>
              </w:rPr>
            </w:pPr>
            <w:r w:rsidRPr="00B772BA">
              <w:rPr>
                <w:rFonts w:ascii="Times New Roman" w:hAnsi="Times New Roman"/>
                <w:sz w:val="22"/>
                <w:szCs w:val="22"/>
              </w:rPr>
              <w:t>Proposed Draft</w:t>
            </w:r>
          </w:p>
        </w:tc>
        <w:tc>
          <w:tcPr>
            <w:tcW w:w="2318" w:type="dxa"/>
            <w:shd w:val="clear" w:color="auto" w:fill="auto"/>
          </w:tcPr>
          <w:p w14:paraId="329DC8C2" w14:textId="77777777" w:rsidR="00F61CC8" w:rsidRPr="00B772BA" w:rsidRDefault="00F61CC8" w:rsidP="005A2638">
            <w:pPr>
              <w:rPr>
                <w:rFonts w:ascii="Times New Roman" w:hAnsi="Times New Roman"/>
                <w:sz w:val="22"/>
                <w:szCs w:val="22"/>
              </w:rPr>
            </w:pPr>
            <w:r w:rsidRPr="00B772BA">
              <w:rPr>
                <w:rFonts w:ascii="Times New Roman" w:hAnsi="Times New Roman"/>
                <w:sz w:val="22"/>
                <w:szCs w:val="22"/>
              </w:rPr>
              <w:t>Q1 2021</w:t>
            </w:r>
          </w:p>
        </w:tc>
      </w:tr>
      <w:tr w:rsidR="00A07E2B" w:rsidRPr="00B772BA" w14:paraId="1E66AF24" w14:textId="77777777" w:rsidTr="005A2638">
        <w:trPr>
          <w:trHeight w:val="509"/>
        </w:trPr>
        <w:tc>
          <w:tcPr>
            <w:tcW w:w="2515" w:type="dxa"/>
            <w:shd w:val="clear" w:color="auto" w:fill="auto"/>
          </w:tcPr>
          <w:p w14:paraId="225C1654" w14:textId="77777777" w:rsidR="00A07E2B" w:rsidRPr="00B772BA" w:rsidRDefault="00A07E2B" w:rsidP="00A07E2B">
            <w:pPr>
              <w:rPr>
                <w:rFonts w:ascii="Times New Roman" w:hAnsi="Times New Roman"/>
                <w:sz w:val="22"/>
                <w:szCs w:val="22"/>
              </w:rPr>
            </w:pPr>
            <w:r w:rsidRPr="00B772BA">
              <w:rPr>
                <w:rFonts w:ascii="Times New Roman" w:hAnsi="Times New Roman"/>
                <w:sz w:val="22"/>
                <w:szCs w:val="22"/>
              </w:rPr>
              <w:t>Governance Committee</w:t>
            </w:r>
          </w:p>
        </w:tc>
        <w:tc>
          <w:tcPr>
            <w:tcW w:w="2160" w:type="dxa"/>
            <w:shd w:val="clear" w:color="auto" w:fill="auto"/>
          </w:tcPr>
          <w:p w14:paraId="41D1522F" w14:textId="77777777" w:rsidR="00A07E2B" w:rsidRPr="00B772BA" w:rsidRDefault="00A07E2B" w:rsidP="00A07E2B">
            <w:pPr>
              <w:rPr>
                <w:rFonts w:ascii="Times New Roman" w:hAnsi="Times New Roman"/>
                <w:sz w:val="22"/>
                <w:szCs w:val="22"/>
              </w:rPr>
            </w:pPr>
            <w:r w:rsidRPr="00B772BA">
              <w:rPr>
                <w:rFonts w:ascii="Times New Roman" w:hAnsi="Times New Roman"/>
                <w:sz w:val="22"/>
                <w:szCs w:val="22"/>
              </w:rPr>
              <w:t>July 8, 2020</w:t>
            </w:r>
          </w:p>
        </w:tc>
        <w:tc>
          <w:tcPr>
            <w:tcW w:w="2357" w:type="dxa"/>
            <w:shd w:val="clear" w:color="auto" w:fill="auto"/>
          </w:tcPr>
          <w:p w14:paraId="164A9B5C" w14:textId="4D59CF12" w:rsidR="00A07E2B" w:rsidRPr="00B772BA" w:rsidRDefault="00A07E2B" w:rsidP="00A07E2B">
            <w:pPr>
              <w:rPr>
                <w:rFonts w:ascii="Times New Roman" w:hAnsi="Times New Roman"/>
                <w:sz w:val="22"/>
                <w:szCs w:val="22"/>
              </w:rPr>
            </w:pPr>
            <w:r w:rsidRPr="0096774C">
              <w:rPr>
                <w:rFonts w:ascii="Times New Roman" w:hAnsi="Times New Roman"/>
                <w:sz w:val="22"/>
                <w:szCs w:val="22"/>
              </w:rPr>
              <w:t>Recommended for Board consideration</w:t>
            </w:r>
          </w:p>
        </w:tc>
        <w:tc>
          <w:tcPr>
            <w:tcW w:w="2318" w:type="dxa"/>
            <w:shd w:val="clear" w:color="auto" w:fill="auto"/>
          </w:tcPr>
          <w:p w14:paraId="4736DA6F" w14:textId="77777777" w:rsidR="00A07E2B" w:rsidRPr="00B772BA" w:rsidRDefault="00A07E2B" w:rsidP="00A07E2B">
            <w:pPr>
              <w:rPr>
                <w:rFonts w:ascii="Times New Roman" w:hAnsi="Times New Roman"/>
                <w:sz w:val="22"/>
                <w:szCs w:val="22"/>
              </w:rPr>
            </w:pPr>
            <w:r w:rsidRPr="00B772BA">
              <w:rPr>
                <w:rFonts w:ascii="Times New Roman" w:hAnsi="Times New Roman"/>
                <w:sz w:val="22"/>
                <w:szCs w:val="22"/>
              </w:rPr>
              <w:t>Q2 2025</w:t>
            </w:r>
          </w:p>
        </w:tc>
      </w:tr>
      <w:tr w:rsidR="00A07E2B" w:rsidRPr="00B772BA" w14:paraId="220F6FAC" w14:textId="77777777" w:rsidTr="005A2638">
        <w:trPr>
          <w:trHeight w:val="509"/>
        </w:trPr>
        <w:tc>
          <w:tcPr>
            <w:tcW w:w="2515" w:type="dxa"/>
            <w:shd w:val="clear" w:color="auto" w:fill="auto"/>
          </w:tcPr>
          <w:p w14:paraId="6459B13F" w14:textId="77777777" w:rsidR="00A07E2B" w:rsidRPr="00B772BA" w:rsidRDefault="00A07E2B" w:rsidP="00A07E2B">
            <w:pPr>
              <w:rPr>
                <w:rFonts w:ascii="Times New Roman" w:hAnsi="Times New Roman"/>
                <w:sz w:val="22"/>
                <w:szCs w:val="22"/>
              </w:rPr>
            </w:pPr>
            <w:r w:rsidRPr="00B772BA">
              <w:rPr>
                <w:rFonts w:ascii="Times New Roman" w:hAnsi="Times New Roman"/>
                <w:sz w:val="22"/>
                <w:szCs w:val="22"/>
              </w:rPr>
              <w:t>Executive Committee</w:t>
            </w:r>
          </w:p>
        </w:tc>
        <w:tc>
          <w:tcPr>
            <w:tcW w:w="2160" w:type="dxa"/>
            <w:shd w:val="clear" w:color="auto" w:fill="auto"/>
          </w:tcPr>
          <w:p w14:paraId="5FF1AE6D" w14:textId="77777777" w:rsidR="00A07E2B" w:rsidRPr="00B772BA" w:rsidRDefault="00A07E2B" w:rsidP="00A07E2B">
            <w:pPr>
              <w:rPr>
                <w:rFonts w:ascii="Times New Roman" w:hAnsi="Times New Roman"/>
                <w:sz w:val="22"/>
                <w:szCs w:val="22"/>
              </w:rPr>
            </w:pPr>
            <w:r w:rsidRPr="00B772BA">
              <w:rPr>
                <w:rFonts w:ascii="Times New Roman" w:hAnsi="Times New Roman"/>
                <w:sz w:val="22"/>
                <w:szCs w:val="22"/>
              </w:rPr>
              <w:t>August 27, 2020</w:t>
            </w:r>
          </w:p>
        </w:tc>
        <w:tc>
          <w:tcPr>
            <w:tcW w:w="2357" w:type="dxa"/>
            <w:shd w:val="clear" w:color="auto" w:fill="auto"/>
          </w:tcPr>
          <w:p w14:paraId="55BD850E" w14:textId="36CED5B5" w:rsidR="00A07E2B" w:rsidRPr="00B772BA" w:rsidRDefault="00A07E2B" w:rsidP="00A07E2B">
            <w:pPr>
              <w:rPr>
                <w:rFonts w:ascii="Times New Roman" w:hAnsi="Times New Roman"/>
                <w:sz w:val="22"/>
                <w:szCs w:val="22"/>
              </w:rPr>
            </w:pPr>
            <w:r w:rsidRPr="0096774C">
              <w:rPr>
                <w:rFonts w:ascii="Times New Roman" w:hAnsi="Times New Roman"/>
                <w:sz w:val="22"/>
                <w:szCs w:val="22"/>
              </w:rPr>
              <w:t>Recommended for Board consideration</w:t>
            </w:r>
          </w:p>
        </w:tc>
        <w:tc>
          <w:tcPr>
            <w:tcW w:w="2318" w:type="dxa"/>
            <w:shd w:val="clear" w:color="auto" w:fill="auto"/>
          </w:tcPr>
          <w:p w14:paraId="62A654C8" w14:textId="77777777" w:rsidR="00A07E2B" w:rsidRPr="00B772BA" w:rsidRDefault="00A07E2B" w:rsidP="00A07E2B">
            <w:pPr>
              <w:rPr>
                <w:rFonts w:ascii="Times New Roman" w:hAnsi="Times New Roman"/>
                <w:sz w:val="22"/>
                <w:szCs w:val="22"/>
              </w:rPr>
            </w:pPr>
            <w:r w:rsidRPr="00B772BA">
              <w:rPr>
                <w:rFonts w:ascii="Times New Roman" w:hAnsi="Times New Roman"/>
                <w:sz w:val="22"/>
                <w:szCs w:val="22"/>
              </w:rPr>
              <w:t>Q2 2025</w:t>
            </w:r>
          </w:p>
        </w:tc>
      </w:tr>
      <w:tr w:rsidR="00A07E2B" w:rsidRPr="00B772BA" w14:paraId="389E1D25" w14:textId="77777777" w:rsidTr="005A2638">
        <w:trPr>
          <w:trHeight w:val="242"/>
        </w:trPr>
        <w:tc>
          <w:tcPr>
            <w:tcW w:w="2515" w:type="dxa"/>
            <w:shd w:val="clear" w:color="auto" w:fill="auto"/>
          </w:tcPr>
          <w:p w14:paraId="453BEC5B" w14:textId="77777777" w:rsidR="00A07E2B" w:rsidRPr="00B772BA" w:rsidRDefault="00A07E2B" w:rsidP="00A07E2B">
            <w:pPr>
              <w:rPr>
                <w:rFonts w:ascii="Times New Roman" w:hAnsi="Times New Roman"/>
                <w:sz w:val="22"/>
                <w:szCs w:val="22"/>
              </w:rPr>
            </w:pPr>
            <w:r w:rsidRPr="00B772BA">
              <w:rPr>
                <w:rFonts w:ascii="Times New Roman" w:hAnsi="Times New Roman"/>
                <w:sz w:val="22"/>
                <w:szCs w:val="22"/>
              </w:rPr>
              <w:t>Board Decision</w:t>
            </w:r>
          </w:p>
        </w:tc>
        <w:tc>
          <w:tcPr>
            <w:tcW w:w="2160" w:type="dxa"/>
            <w:shd w:val="clear" w:color="auto" w:fill="auto"/>
          </w:tcPr>
          <w:p w14:paraId="26E734DA" w14:textId="77777777" w:rsidR="00A07E2B" w:rsidRPr="00B772BA" w:rsidRDefault="00A07E2B" w:rsidP="00A07E2B">
            <w:pPr>
              <w:rPr>
                <w:rFonts w:ascii="Times New Roman" w:hAnsi="Times New Roman"/>
                <w:sz w:val="22"/>
                <w:szCs w:val="22"/>
              </w:rPr>
            </w:pPr>
            <w:r w:rsidRPr="00B772BA">
              <w:rPr>
                <w:rFonts w:ascii="Times New Roman" w:hAnsi="Times New Roman"/>
                <w:sz w:val="22"/>
                <w:szCs w:val="22"/>
              </w:rPr>
              <w:t>September 15, 2020</w:t>
            </w:r>
          </w:p>
        </w:tc>
        <w:tc>
          <w:tcPr>
            <w:tcW w:w="2357" w:type="dxa"/>
            <w:shd w:val="clear" w:color="auto" w:fill="auto"/>
          </w:tcPr>
          <w:p w14:paraId="0EE36837" w14:textId="0CDB1B30" w:rsidR="00A07E2B" w:rsidRPr="00B772BA" w:rsidRDefault="00A07E2B" w:rsidP="00A07E2B">
            <w:pPr>
              <w:rPr>
                <w:rFonts w:ascii="Times New Roman" w:hAnsi="Times New Roman"/>
                <w:sz w:val="22"/>
                <w:szCs w:val="22"/>
              </w:rPr>
            </w:pPr>
            <w:r>
              <w:rPr>
                <w:rFonts w:ascii="Times New Roman" w:hAnsi="Times New Roman"/>
                <w:sz w:val="22"/>
                <w:szCs w:val="22"/>
              </w:rPr>
              <w:t>Board Approval</w:t>
            </w:r>
            <w:r w:rsidRPr="00B772BA">
              <w:rPr>
                <w:rFonts w:ascii="Times New Roman" w:hAnsi="Times New Roman"/>
                <w:sz w:val="22"/>
                <w:szCs w:val="22"/>
              </w:rPr>
              <w:t xml:space="preserve"> </w:t>
            </w:r>
          </w:p>
        </w:tc>
        <w:tc>
          <w:tcPr>
            <w:tcW w:w="2318" w:type="dxa"/>
            <w:shd w:val="clear" w:color="auto" w:fill="auto"/>
          </w:tcPr>
          <w:p w14:paraId="4521B15D" w14:textId="77777777" w:rsidR="00A07E2B" w:rsidRPr="00B772BA" w:rsidRDefault="00A07E2B" w:rsidP="00A07E2B">
            <w:pPr>
              <w:rPr>
                <w:rFonts w:ascii="Times New Roman" w:hAnsi="Times New Roman"/>
                <w:sz w:val="22"/>
                <w:szCs w:val="22"/>
              </w:rPr>
            </w:pPr>
            <w:r w:rsidRPr="00B772BA">
              <w:rPr>
                <w:rFonts w:ascii="Times New Roman" w:hAnsi="Times New Roman"/>
                <w:sz w:val="22"/>
                <w:szCs w:val="22"/>
              </w:rPr>
              <w:t>Q2 2025</w:t>
            </w:r>
          </w:p>
        </w:tc>
      </w:tr>
    </w:tbl>
    <w:p w14:paraId="24D0DE8C" w14:textId="77777777" w:rsidR="00F61CC8" w:rsidRPr="00F61CC8" w:rsidRDefault="00F61CC8" w:rsidP="00F61CC8">
      <w:pPr>
        <w:rPr>
          <w:rFonts w:ascii="Times New Roman" w:hAnsi="Times New Roman"/>
          <w:b/>
          <w:bCs/>
          <w:color w:val="000000"/>
          <w:sz w:val="24"/>
        </w:rPr>
      </w:pPr>
    </w:p>
    <w:p w14:paraId="63489FC4" w14:textId="77777777" w:rsidR="00BF3332" w:rsidRPr="00F61CC8" w:rsidRDefault="00BF3332" w:rsidP="00BF3332">
      <w:pPr>
        <w:pStyle w:val="Heading2"/>
        <w:spacing w:before="90"/>
        <w:rPr>
          <w:rFonts w:ascii="Times New Roman" w:hAnsi="Times New Roman"/>
          <w:sz w:val="24"/>
        </w:rPr>
      </w:pPr>
      <w:r w:rsidRPr="00F61CC8">
        <w:rPr>
          <w:rFonts w:ascii="Times New Roman" w:hAnsi="Times New Roman"/>
          <w:i/>
          <w:sz w:val="24"/>
        </w:rPr>
        <w:t>Purpose</w:t>
      </w:r>
    </w:p>
    <w:p w14:paraId="74260721" w14:textId="576EBAA1" w:rsidR="00BF3332" w:rsidRPr="00F61CC8" w:rsidRDefault="00BF3332" w:rsidP="00F61CC8">
      <w:pPr>
        <w:pStyle w:val="BodyText"/>
        <w:spacing w:before="21" w:line="249" w:lineRule="auto"/>
        <w:ind w:right="105"/>
      </w:pPr>
      <w:r w:rsidRPr="00F61CC8">
        <w:t xml:space="preserve">The purpose of this committee is to </w:t>
      </w:r>
      <w:r w:rsidR="003C6027" w:rsidRPr="00F61CC8">
        <w:t xml:space="preserve">review and </w:t>
      </w:r>
      <w:r w:rsidRPr="00F61CC8">
        <w:t>advise Northwest Energy Efficiency Alliance (NEEA) staff on methods, data sources, and inputs for use in NEEA’s cost-effectiveness analysis and savings reporting. This work is done on behalf of both NEEA’s electric and natural gas market transformation portfolios. The Committee, composed of NEEA funders and additional regional stakeholders, will also track and review components of planned and completed market research and evaluation work.</w:t>
      </w:r>
    </w:p>
    <w:p w14:paraId="71EC7086" w14:textId="77777777" w:rsidR="00BF3332" w:rsidRPr="00F61CC8" w:rsidRDefault="00BF3332" w:rsidP="00F61CC8">
      <w:pPr>
        <w:pStyle w:val="BodyText"/>
        <w:spacing w:before="7"/>
      </w:pPr>
    </w:p>
    <w:p w14:paraId="16A5C87B" w14:textId="77777777" w:rsidR="00BF3332" w:rsidRPr="00F61CC8" w:rsidRDefault="00BF3332" w:rsidP="00F61CC8">
      <w:pPr>
        <w:pStyle w:val="BodyText"/>
        <w:spacing w:line="249" w:lineRule="auto"/>
        <w:ind w:right="244"/>
      </w:pPr>
      <w:r w:rsidRPr="00F61CC8">
        <w:t>This committee is a management advisory committee, providing support to the work of NEEA managers and other staff in its program development and implementation responsibilities. As such, it ultimately reports to NEEA’s Executive Director.</w:t>
      </w:r>
    </w:p>
    <w:p w14:paraId="7108DDA3" w14:textId="77777777" w:rsidR="00BF3332" w:rsidRPr="00F61CC8" w:rsidRDefault="00BF3332" w:rsidP="00F61CC8">
      <w:pPr>
        <w:pStyle w:val="BodyText"/>
        <w:spacing w:before="5"/>
      </w:pPr>
    </w:p>
    <w:p w14:paraId="7C2BB6F0" w14:textId="77777777" w:rsidR="00BF3332" w:rsidRPr="00F61CC8" w:rsidRDefault="00BF3332" w:rsidP="00BF3332">
      <w:pPr>
        <w:pStyle w:val="Heading2"/>
        <w:spacing w:before="1"/>
        <w:rPr>
          <w:rFonts w:ascii="Times New Roman" w:hAnsi="Times New Roman"/>
          <w:sz w:val="24"/>
        </w:rPr>
      </w:pPr>
      <w:r w:rsidRPr="00F61CC8">
        <w:rPr>
          <w:rFonts w:ascii="Times New Roman" w:hAnsi="Times New Roman"/>
          <w:i/>
          <w:sz w:val="24"/>
        </w:rPr>
        <w:t>Responsibilities</w:t>
      </w:r>
    </w:p>
    <w:p w14:paraId="341617CA" w14:textId="77777777" w:rsidR="00BF3332" w:rsidRPr="00F61CC8" w:rsidRDefault="00BF3332" w:rsidP="00BF3332">
      <w:pPr>
        <w:pStyle w:val="ListParagraph"/>
        <w:widowControl w:val="0"/>
        <w:numPr>
          <w:ilvl w:val="0"/>
          <w:numId w:val="39"/>
        </w:numPr>
        <w:tabs>
          <w:tab w:val="left" w:pos="1197"/>
        </w:tabs>
        <w:autoSpaceDE w:val="0"/>
        <w:autoSpaceDN w:val="0"/>
        <w:spacing w:before="21" w:line="249" w:lineRule="auto"/>
        <w:ind w:right="782"/>
        <w:contextualSpacing w:val="0"/>
        <w:rPr>
          <w:rFonts w:ascii="Times New Roman" w:hAnsi="Times New Roman"/>
          <w:sz w:val="24"/>
        </w:rPr>
      </w:pPr>
      <w:r w:rsidRPr="00F61CC8">
        <w:rPr>
          <w:rFonts w:ascii="Times New Roman" w:hAnsi="Times New Roman"/>
          <w:sz w:val="24"/>
        </w:rPr>
        <w:t>Review and advise regarding NEEA cost-effectiveness and savings information to inform annual</w:t>
      </w:r>
      <w:r w:rsidRPr="00F61CC8">
        <w:rPr>
          <w:rFonts w:ascii="Times New Roman" w:hAnsi="Times New Roman"/>
          <w:spacing w:val="-3"/>
          <w:sz w:val="24"/>
        </w:rPr>
        <w:t xml:space="preserve"> </w:t>
      </w:r>
      <w:r w:rsidRPr="00F61CC8">
        <w:rPr>
          <w:rFonts w:ascii="Times New Roman" w:hAnsi="Times New Roman"/>
          <w:sz w:val="24"/>
        </w:rPr>
        <w:t>reporting.</w:t>
      </w:r>
    </w:p>
    <w:p w14:paraId="4E9B6AF0" w14:textId="18CC368C" w:rsidR="00BF3332" w:rsidRPr="00F61CC8" w:rsidRDefault="00BF3332" w:rsidP="00BF3332">
      <w:pPr>
        <w:pStyle w:val="ListParagraph"/>
        <w:widowControl w:val="0"/>
        <w:numPr>
          <w:ilvl w:val="0"/>
          <w:numId w:val="39"/>
        </w:numPr>
        <w:tabs>
          <w:tab w:val="left" w:pos="1197"/>
        </w:tabs>
        <w:autoSpaceDE w:val="0"/>
        <w:autoSpaceDN w:val="0"/>
        <w:spacing w:before="6" w:line="249" w:lineRule="auto"/>
        <w:ind w:right="310"/>
        <w:contextualSpacing w:val="0"/>
        <w:rPr>
          <w:rFonts w:ascii="Times New Roman" w:hAnsi="Times New Roman"/>
          <w:sz w:val="24"/>
        </w:rPr>
      </w:pPr>
      <w:r w:rsidRPr="00F61CC8">
        <w:rPr>
          <w:rFonts w:ascii="Times New Roman" w:hAnsi="Times New Roman"/>
          <w:sz w:val="24"/>
        </w:rPr>
        <w:t>Review and advise regarding market transformation cost and savings measurement and estimation</w:t>
      </w:r>
      <w:r w:rsidRPr="00F61CC8">
        <w:rPr>
          <w:rFonts w:ascii="Times New Roman" w:hAnsi="Times New Roman"/>
          <w:spacing w:val="-2"/>
          <w:sz w:val="24"/>
        </w:rPr>
        <w:t xml:space="preserve"> </w:t>
      </w:r>
      <w:r w:rsidRPr="00F61CC8">
        <w:rPr>
          <w:rFonts w:ascii="Times New Roman" w:hAnsi="Times New Roman"/>
          <w:sz w:val="24"/>
        </w:rPr>
        <w:t>methods.</w:t>
      </w:r>
    </w:p>
    <w:p w14:paraId="6D556489" w14:textId="6BE25BA3" w:rsidR="003C6027" w:rsidRPr="00F61CC8" w:rsidRDefault="003C6027" w:rsidP="00BF3332">
      <w:pPr>
        <w:pStyle w:val="ListParagraph"/>
        <w:widowControl w:val="0"/>
        <w:numPr>
          <w:ilvl w:val="0"/>
          <w:numId w:val="39"/>
        </w:numPr>
        <w:tabs>
          <w:tab w:val="left" w:pos="1197"/>
        </w:tabs>
        <w:autoSpaceDE w:val="0"/>
        <w:autoSpaceDN w:val="0"/>
        <w:spacing w:before="6" w:line="249" w:lineRule="auto"/>
        <w:ind w:right="310"/>
        <w:contextualSpacing w:val="0"/>
        <w:rPr>
          <w:rFonts w:ascii="Times New Roman" w:hAnsi="Times New Roman"/>
          <w:sz w:val="24"/>
        </w:rPr>
      </w:pPr>
      <w:r w:rsidRPr="00F61CC8">
        <w:rPr>
          <w:rFonts w:ascii="Times New Roman" w:hAnsi="Times New Roman"/>
          <w:sz w:val="24"/>
        </w:rPr>
        <w:t>Review evaluation findings that affect cost and savings information to inform annual reporting.</w:t>
      </w:r>
    </w:p>
    <w:p w14:paraId="3B6248C3" w14:textId="77777777" w:rsidR="00BF3332" w:rsidRPr="00F61CC8" w:rsidRDefault="00BF3332" w:rsidP="00BF3332">
      <w:pPr>
        <w:pStyle w:val="ListParagraph"/>
        <w:widowControl w:val="0"/>
        <w:numPr>
          <w:ilvl w:val="0"/>
          <w:numId w:val="39"/>
        </w:numPr>
        <w:tabs>
          <w:tab w:val="left" w:pos="1197"/>
        </w:tabs>
        <w:autoSpaceDE w:val="0"/>
        <w:autoSpaceDN w:val="0"/>
        <w:spacing w:before="6" w:line="259" w:lineRule="auto"/>
        <w:ind w:right="602"/>
        <w:contextualSpacing w:val="0"/>
        <w:rPr>
          <w:rFonts w:ascii="Times New Roman" w:hAnsi="Times New Roman"/>
          <w:sz w:val="24"/>
        </w:rPr>
      </w:pPr>
      <w:r w:rsidRPr="00F61CC8">
        <w:rPr>
          <w:rFonts w:ascii="Times New Roman" w:hAnsi="Times New Roman"/>
          <w:sz w:val="24"/>
        </w:rPr>
        <w:t>Work with your organization to provide NEEA staff with relevant incentive data for regional tracking and reporting</w:t>
      </w:r>
      <w:r w:rsidRPr="00F61CC8">
        <w:rPr>
          <w:rFonts w:ascii="Times New Roman" w:hAnsi="Times New Roman"/>
          <w:spacing w:val="-1"/>
          <w:sz w:val="24"/>
        </w:rPr>
        <w:t xml:space="preserve"> </w:t>
      </w:r>
      <w:r w:rsidRPr="00F61CC8">
        <w:rPr>
          <w:rFonts w:ascii="Times New Roman" w:hAnsi="Times New Roman"/>
          <w:sz w:val="24"/>
        </w:rPr>
        <w:t>purposes.</w:t>
      </w:r>
    </w:p>
    <w:p w14:paraId="448E36EF" w14:textId="7979C205" w:rsidR="00BF3332" w:rsidRPr="00F61CC8" w:rsidRDefault="00BF3332" w:rsidP="00BF3332">
      <w:pPr>
        <w:pStyle w:val="ListParagraph"/>
        <w:widowControl w:val="0"/>
        <w:numPr>
          <w:ilvl w:val="0"/>
          <w:numId w:val="39"/>
        </w:numPr>
        <w:tabs>
          <w:tab w:val="left" w:pos="1197"/>
        </w:tabs>
        <w:autoSpaceDE w:val="0"/>
        <w:autoSpaceDN w:val="0"/>
        <w:spacing w:line="276" w:lineRule="exact"/>
        <w:ind w:hanging="361"/>
        <w:contextualSpacing w:val="0"/>
        <w:rPr>
          <w:rFonts w:ascii="Times New Roman" w:hAnsi="Times New Roman"/>
          <w:sz w:val="24"/>
        </w:rPr>
      </w:pPr>
      <w:r w:rsidRPr="00F61CC8">
        <w:rPr>
          <w:rFonts w:ascii="Times New Roman" w:hAnsi="Times New Roman"/>
          <w:sz w:val="24"/>
        </w:rPr>
        <w:t xml:space="preserve">Review and advise regarding </w:t>
      </w:r>
      <w:r w:rsidR="003C6027" w:rsidRPr="00F61CC8">
        <w:rPr>
          <w:rFonts w:ascii="Times New Roman" w:hAnsi="Times New Roman"/>
          <w:sz w:val="24"/>
        </w:rPr>
        <w:t xml:space="preserve">new </w:t>
      </w:r>
      <w:r w:rsidRPr="00F61CC8">
        <w:rPr>
          <w:rFonts w:ascii="Times New Roman" w:hAnsi="Times New Roman"/>
          <w:sz w:val="24"/>
        </w:rPr>
        <w:t>market research and evaluation</w:t>
      </w:r>
      <w:r w:rsidRPr="00F61CC8">
        <w:rPr>
          <w:rFonts w:ascii="Times New Roman" w:hAnsi="Times New Roman"/>
          <w:spacing w:val="-7"/>
          <w:sz w:val="24"/>
        </w:rPr>
        <w:t xml:space="preserve"> </w:t>
      </w:r>
      <w:r w:rsidRPr="00F61CC8">
        <w:rPr>
          <w:rFonts w:ascii="Times New Roman" w:hAnsi="Times New Roman"/>
          <w:sz w:val="24"/>
        </w:rPr>
        <w:t>methodologies.</w:t>
      </w:r>
    </w:p>
    <w:p w14:paraId="1EDE3D5A" w14:textId="77777777" w:rsidR="00BF3332" w:rsidRPr="00F61CC8" w:rsidRDefault="00BF3332" w:rsidP="00BF3332">
      <w:pPr>
        <w:pStyle w:val="BodyText"/>
        <w:spacing w:before="4"/>
      </w:pPr>
    </w:p>
    <w:p w14:paraId="4EE466F5" w14:textId="77777777" w:rsidR="00BF3332" w:rsidRPr="00F61CC8" w:rsidRDefault="00BF3332" w:rsidP="00BF3332">
      <w:pPr>
        <w:pStyle w:val="Heading2"/>
        <w:rPr>
          <w:rFonts w:ascii="Times New Roman" w:hAnsi="Times New Roman"/>
          <w:sz w:val="24"/>
        </w:rPr>
      </w:pPr>
      <w:r w:rsidRPr="00F61CC8">
        <w:rPr>
          <w:rFonts w:ascii="Times New Roman" w:hAnsi="Times New Roman"/>
          <w:i/>
          <w:sz w:val="24"/>
        </w:rPr>
        <w:t>Membership</w:t>
      </w:r>
    </w:p>
    <w:p w14:paraId="2B4EA6DD" w14:textId="77777777" w:rsidR="00BF3332" w:rsidRPr="00F61CC8" w:rsidRDefault="00BF3332" w:rsidP="00F61CC8">
      <w:pPr>
        <w:pStyle w:val="BodyText"/>
        <w:spacing w:before="21" w:line="259" w:lineRule="auto"/>
        <w:ind w:right="153"/>
      </w:pPr>
      <w:r w:rsidRPr="00F61CC8">
        <w:t>The Executive Director will delegate the option to appoint a member to any Advisory Committee to each direct funder of both NEEA’s electric and natural gas portfolios. In addition, the Executive Director may appoint member(s), such as Northwest Power and Conservation Council staff, public utility commission staff and state energy office staff.</w:t>
      </w:r>
    </w:p>
    <w:p w14:paraId="0364284F" w14:textId="77777777" w:rsidR="00BF3332" w:rsidRPr="00F61CC8" w:rsidRDefault="00BF3332" w:rsidP="00BF3332">
      <w:pPr>
        <w:pStyle w:val="BodyText"/>
        <w:spacing w:before="10"/>
      </w:pPr>
    </w:p>
    <w:p w14:paraId="346AFEC5" w14:textId="77777777" w:rsidR="00BF3332" w:rsidRPr="00F61CC8" w:rsidRDefault="00BF3332" w:rsidP="00BF3332">
      <w:pPr>
        <w:pStyle w:val="Heading2"/>
        <w:rPr>
          <w:rFonts w:ascii="Times New Roman" w:hAnsi="Times New Roman"/>
          <w:sz w:val="24"/>
        </w:rPr>
      </w:pPr>
      <w:r w:rsidRPr="00F61CC8">
        <w:rPr>
          <w:rFonts w:ascii="Times New Roman" w:hAnsi="Times New Roman"/>
          <w:i/>
          <w:sz w:val="24"/>
        </w:rPr>
        <w:t>Open Meetings and Closed Sessions</w:t>
      </w:r>
    </w:p>
    <w:p w14:paraId="5F745BDD" w14:textId="2E452177" w:rsidR="00BF3332" w:rsidRDefault="00BF3332" w:rsidP="00BE3B38">
      <w:pPr>
        <w:pStyle w:val="BodyText"/>
        <w:spacing w:before="21" w:line="259" w:lineRule="auto"/>
        <w:ind w:right="392"/>
      </w:pPr>
      <w:r w:rsidRPr="00F61CC8">
        <w:t>All Advisory Committee meetings shall be open to in-person participation by members of the public. With the exception of sensitive information not appropriate for public dissemination, meeting materials (including but not limited to meeting packets, slide presentations and summary</w:t>
      </w:r>
      <w:r w:rsidR="00F61CC8">
        <w:t xml:space="preserve"> </w:t>
      </w:r>
      <w:r w:rsidRPr="00F61CC8">
        <w:t xml:space="preserve">notes) will be posted for public access. A closed session for part or all of any committee meeting may be called at any time to discuss sensitive information such as competitive or proprietary </w:t>
      </w:r>
      <w:r w:rsidRPr="00F61CC8">
        <w:lastRenderedPageBreak/>
        <w:t>information that should not be publicly shared. Any member of the Committee can request a closed session.</w:t>
      </w:r>
    </w:p>
    <w:p w14:paraId="2D219093" w14:textId="77777777" w:rsidR="00BE3B38" w:rsidRPr="00F61CC8" w:rsidRDefault="00BE3B38" w:rsidP="00BE3B38">
      <w:pPr>
        <w:pStyle w:val="BodyText"/>
        <w:spacing w:before="21" w:line="259" w:lineRule="auto"/>
        <w:ind w:right="392"/>
      </w:pPr>
    </w:p>
    <w:p w14:paraId="0DF523E6" w14:textId="77777777" w:rsidR="00BF3332" w:rsidRPr="00BE3B38" w:rsidRDefault="00BF3332" w:rsidP="00BE3B38">
      <w:pPr>
        <w:pStyle w:val="Heading2"/>
        <w:rPr>
          <w:rFonts w:ascii="Times New Roman" w:hAnsi="Times New Roman"/>
          <w:i/>
          <w:sz w:val="24"/>
        </w:rPr>
      </w:pPr>
      <w:r w:rsidRPr="00F61CC8">
        <w:rPr>
          <w:rFonts w:ascii="Times New Roman" w:hAnsi="Times New Roman"/>
          <w:i/>
          <w:sz w:val="24"/>
        </w:rPr>
        <w:t>Meeting Schedule</w:t>
      </w:r>
    </w:p>
    <w:p w14:paraId="0BF89B04" w14:textId="7BB40FAC" w:rsidR="00BF3332" w:rsidRDefault="00BF3332" w:rsidP="00F61CC8">
      <w:pPr>
        <w:pStyle w:val="BodyText"/>
        <w:spacing w:before="21" w:line="259" w:lineRule="auto"/>
        <w:ind w:right="379"/>
      </w:pPr>
      <w:r w:rsidRPr="00F61CC8">
        <w:t>This advisory committee will meet on a quarterly basis and conduct additional meetings and/or webinars as needed. Meeting agendas will be clearly delineated between electric-only, dual-fuel, and gas-only portions to allow committee members the ability to participate only in the items that are relevant to their organization.</w:t>
      </w:r>
    </w:p>
    <w:p w14:paraId="45CA2322" w14:textId="77777777" w:rsidR="00BE3B38" w:rsidRPr="00F61CC8" w:rsidRDefault="00BE3B38" w:rsidP="00F61CC8">
      <w:pPr>
        <w:pStyle w:val="BodyText"/>
        <w:spacing w:before="21" w:line="259" w:lineRule="auto"/>
        <w:ind w:right="379"/>
      </w:pPr>
    </w:p>
    <w:p w14:paraId="5B5FAD16" w14:textId="77777777" w:rsidR="00BF3332" w:rsidRPr="00BE3B38" w:rsidRDefault="00BF3332" w:rsidP="00BE3B38">
      <w:pPr>
        <w:pStyle w:val="Heading2"/>
        <w:rPr>
          <w:rFonts w:ascii="Times New Roman" w:hAnsi="Times New Roman"/>
          <w:i/>
          <w:sz w:val="24"/>
        </w:rPr>
      </w:pPr>
      <w:r w:rsidRPr="00F61CC8">
        <w:rPr>
          <w:rFonts w:ascii="Times New Roman" w:hAnsi="Times New Roman"/>
          <w:i/>
          <w:sz w:val="24"/>
        </w:rPr>
        <w:t>Shared Commitment</w:t>
      </w:r>
    </w:p>
    <w:p w14:paraId="4B9369B4" w14:textId="767413EF" w:rsidR="00BF3332" w:rsidRPr="00F61CC8" w:rsidRDefault="00BF3332" w:rsidP="00F61CC8">
      <w:pPr>
        <w:pStyle w:val="BodyText"/>
        <w:spacing w:before="17" w:line="249" w:lineRule="auto"/>
        <w:ind w:right="1140" w:hanging="10"/>
      </w:pPr>
      <w:r w:rsidRPr="00F61CC8">
        <w:t>Advisory Committee members and NEEA Staff share a commitment to communicate and coordinate with the intent of operating with no surprises.</w:t>
      </w:r>
    </w:p>
    <w:p w14:paraId="3FBE06B7" w14:textId="77777777" w:rsidR="00BE3B38" w:rsidRDefault="00BE3B38" w:rsidP="00BE3B38">
      <w:pPr>
        <w:pStyle w:val="Heading2"/>
        <w:rPr>
          <w:rFonts w:ascii="Times New Roman" w:hAnsi="Times New Roman"/>
          <w:i/>
          <w:sz w:val="24"/>
        </w:rPr>
      </w:pPr>
    </w:p>
    <w:p w14:paraId="714AF5AE" w14:textId="76B2ADAF" w:rsidR="00BF3332" w:rsidRPr="00BE3B38" w:rsidRDefault="00BF3332" w:rsidP="00BE3B38">
      <w:pPr>
        <w:pStyle w:val="Heading2"/>
        <w:rPr>
          <w:rFonts w:ascii="Times New Roman" w:hAnsi="Times New Roman"/>
          <w:i/>
          <w:sz w:val="24"/>
        </w:rPr>
      </w:pPr>
      <w:r w:rsidRPr="00BE3B38">
        <w:rPr>
          <w:rFonts w:ascii="Times New Roman" w:hAnsi="Times New Roman"/>
          <w:i/>
          <w:sz w:val="24"/>
        </w:rPr>
        <w:t>Review schedule:</w:t>
      </w:r>
    </w:p>
    <w:p w14:paraId="63C010F7" w14:textId="77777777" w:rsidR="00BF3332" w:rsidRPr="00F61CC8" w:rsidRDefault="00BF3332" w:rsidP="00F61CC8">
      <w:pPr>
        <w:pStyle w:val="BodyText"/>
        <w:spacing w:before="17" w:line="249" w:lineRule="auto"/>
        <w:ind w:right="-54" w:hanging="10"/>
      </w:pPr>
      <w:r w:rsidRPr="00F61CC8">
        <w:t>The Board will review this charter during the first year of the funding cycle, or at other times as needed.</w:t>
      </w:r>
    </w:p>
    <w:p w14:paraId="661D74F8" w14:textId="77777777" w:rsidR="00FB4803" w:rsidRDefault="00FB4803" w:rsidP="00FB4803">
      <w:pPr>
        <w:rPr>
          <w:rFonts w:ascii="Times New Roman" w:hAnsi="Times New Roman"/>
        </w:rPr>
      </w:pPr>
    </w:p>
    <w:tbl>
      <w:tblPr>
        <w:tblStyle w:val="TableGrid"/>
        <w:tblW w:w="9900" w:type="dxa"/>
        <w:tblLook w:val="04A0" w:firstRow="1" w:lastRow="0" w:firstColumn="1" w:lastColumn="0" w:noHBand="0" w:noVBand="1"/>
      </w:tblPr>
      <w:tblGrid>
        <w:gridCol w:w="2155"/>
        <w:gridCol w:w="7745"/>
      </w:tblGrid>
      <w:tr w:rsidR="00FB4803" w14:paraId="60DF6A01" w14:textId="77777777" w:rsidTr="009C027D">
        <w:tc>
          <w:tcPr>
            <w:tcW w:w="990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31D29F5" w14:textId="77777777" w:rsidR="00FB4803" w:rsidRDefault="00FB4803" w:rsidP="009C027D">
            <w:pPr>
              <w:rPr>
                <w:rFonts w:ascii="Times New Roman" w:hAnsi="Times New Roman"/>
                <w:b/>
                <w:i/>
                <w:color w:val="000000" w:themeColor="text1"/>
                <w:sz w:val="22"/>
                <w:szCs w:val="22"/>
              </w:rPr>
            </w:pPr>
            <w:r>
              <w:rPr>
                <w:rFonts w:ascii="Times New Roman" w:hAnsi="Times New Roman"/>
                <w:b/>
                <w:i/>
                <w:color w:val="000000" w:themeColor="text1"/>
                <w:sz w:val="22"/>
                <w:szCs w:val="22"/>
              </w:rPr>
              <w:t>NEEA Governance/ Management/ Advisory Roles and Responsibilities</w:t>
            </w:r>
          </w:p>
        </w:tc>
      </w:tr>
      <w:tr w:rsidR="00FB4803" w14:paraId="56C2AC84" w14:textId="77777777" w:rsidTr="00F61CC8">
        <w:tc>
          <w:tcPr>
            <w:tcW w:w="2155" w:type="dxa"/>
            <w:tcBorders>
              <w:top w:val="single" w:sz="4" w:space="0" w:color="auto"/>
              <w:left w:val="single" w:sz="4" w:space="0" w:color="auto"/>
              <w:bottom w:val="single" w:sz="4" w:space="0" w:color="auto"/>
              <w:right w:val="single" w:sz="4" w:space="0" w:color="auto"/>
            </w:tcBorders>
            <w:hideMark/>
          </w:tcPr>
          <w:p w14:paraId="75F28592" w14:textId="77777777" w:rsidR="00FB4803" w:rsidRDefault="00FB4803" w:rsidP="009C027D">
            <w:pPr>
              <w:rPr>
                <w:rFonts w:ascii="Times New Roman" w:hAnsi="Times New Roman"/>
                <w:color w:val="000000" w:themeColor="text1"/>
                <w:sz w:val="22"/>
                <w:szCs w:val="22"/>
              </w:rPr>
            </w:pPr>
            <w:r>
              <w:rPr>
                <w:rFonts w:ascii="Times New Roman" w:hAnsi="Times New Roman"/>
                <w:color w:val="000000" w:themeColor="text1"/>
                <w:sz w:val="22"/>
                <w:szCs w:val="22"/>
              </w:rPr>
              <w:t>NEEA Board</w:t>
            </w:r>
          </w:p>
        </w:tc>
        <w:tc>
          <w:tcPr>
            <w:tcW w:w="7745" w:type="dxa"/>
            <w:tcBorders>
              <w:top w:val="single" w:sz="4" w:space="0" w:color="auto"/>
              <w:left w:val="single" w:sz="4" w:space="0" w:color="auto"/>
              <w:bottom w:val="single" w:sz="4" w:space="0" w:color="auto"/>
              <w:right w:val="single" w:sz="4" w:space="0" w:color="auto"/>
            </w:tcBorders>
            <w:hideMark/>
          </w:tcPr>
          <w:p w14:paraId="73FB30BD" w14:textId="77777777" w:rsidR="00FB4803" w:rsidRDefault="00FB4803" w:rsidP="009C027D">
            <w:pPr>
              <w:pStyle w:val="ListParagraph"/>
              <w:numPr>
                <w:ilvl w:val="0"/>
                <w:numId w:val="40"/>
              </w:numPr>
              <w:ind w:left="261" w:hanging="270"/>
              <w:rPr>
                <w:rFonts w:ascii="Times New Roman" w:hAnsi="Times New Roman"/>
                <w:color w:val="000000" w:themeColor="text1"/>
                <w:sz w:val="22"/>
                <w:szCs w:val="22"/>
              </w:rPr>
            </w:pPr>
            <w:r>
              <w:rPr>
                <w:rFonts w:ascii="Times New Roman" w:hAnsi="Times New Roman"/>
                <w:color w:val="000000" w:themeColor="text1"/>
                <w:sz w:val="22"/>
                <w:szCs w:val="22"/>
              </w:rPr>
              <w:t>All corporate governance and fiduciary duties, including ensuring the system of rules, practices and processes by which NEEA is directed to balance the interests of the alliance’s stakeholders, to support the achievement of the organization’s purpose</w:t>
            </w:r>
          </w:p>
          <w:p w14:paraId="0689C8DC" w14:textId="77777777" w:rsidR="00FB4803" w:rsidRDefault="00FB4803" w:rsidP="009C027D">
            <w:pPr>
              <w:pStyle w:val="ListParagraph"/>
              <w:numPr>
                <w:ilvl w:val="0"/>
                <w:numId w:val="40"/>
              </w:numPr>
              <w:ind w:left="261" w:hanging="270"/>
              <w:rPr>
                <w:rFonts w:ascii="Times New Roman" w:hAnsi="Times New Roman"/>
                <w:color w:val="000000" w:themeColor="text1"/>
                <w:sz w:val="22"/>
                <w:szCs w:val="22"/>
              </w:rPr>
            </w:pPr>
            <w:r>
              <w:rPr>
                <w:rFonts w:ascii="Times New Roman" w:hAnsi="Times New Roman"/>
                <w:color w:val="000000" w:themeColor="text1"/>
                <w:sz w:val="22"/>
                <w:szCs w:val="22"/>
              </w:rPr>
              <w:t xml:space="preserve">Strategic and Business Plan development and approval </w:t>
            </w:r>
          </w:p>
          <w:p w14:paraId="6EEB5FAF" w14:textId="77777777" w:rsidR="00FB4803" w:rsidRDefault="00FB4803" w:rsidP="009C027D">
            <w:pPr>
              <w:pStyle w:val="ListParagraph"/>
              <w:numPr>
                <w:ilvl w:val="0"/>
                <w:numId w:val="40"/>
              </w:numPr>
              <w:ind w:left="261" w:hanging="270"/>
              <w:rPr>
                <w:rFonts w:ascii="Times New Roman" w:hAnsi="Times New Roman"/>
                <w:color w:val="000000" w:themeColor="text1"/>
                <w:sz w:val="22"/>
                <w:szCs w:val="22"/>
              </w:rPr>
            </w:pPr>
            <w:r>
              <w:rPr>
                <w:rFonts w:ascii="Times New Roman" w:hAnsi="Times New Roman"/>
                <w:color w:val="000000" w:themeColor="text1"/>
                <w:sz w:val="22"/>
                <w:szCs w:val="22"/>
              </w:rPr>
              <w:t>Operations Plan and budget approval</w:t>
            </w:r>
          </w:p>
        </w:tc>
      </w:tr>
      <w:tr w:rsidR="00FB4803" w14:paraId="5BE68F92" w14:textId="77777777" w:rsidTr="00F61CC8">
        <w:tc>
          <w:tcPr>
            <w:tcW w:w="2155" w:type="dxa"/>
            <w:tcBorders>
              <w:top w:val="single" w:sz="4" w:space="0" w:color="auto"/>
              <w:left w:val="single" w:sz="4" w:space="0" w:color="auto"/>
              <w:bottom w:val="single" w:sz="4" w:space="0" w:color="auto"/>
              <w:right w:val="single" w:sz="4" w:space="0" w:color="auto"/>
            </w:tcBorders>
            <w:hideMark/>
          </w:tcPr>
          <w:p w14:paraId="05612C2F" w14:textId="77777777" w:rsidR="00FB4803" w:rsidRDefault="00FB4803" w:rsidP="009C027D">
            <w:pPr>
              <w:rPr>
                <w:rFonts w:ascii="Times New Roman" w:hAnsi="Times New Roman"/>
                <w:color w:val="000000" w:themeColor="text1"/>
                <w:sz w:val="22"/>
                <w:szCs w:val="22"/>
              </w:rPr>
            </w:pPr>
            <w:r>
              <w:rPr>
                <w:rFonts w:ascii="Times New Roman" w:hAnsi="Times New Roman"/>
                <w:sz w:val="22"/>
                <w:szCs w:val="22"/>
              </w:rPr>
              <w:t>NEEA Executive Director</w:t>
            </w:r>
          </w:p>
        </w:tc>
        <w:tc>
          <w:tcPr>
            <w:tcW w:w="7745" w:type="dxa"/>
            <w:tcBorders>
              <w:top w:val="single" w:sz="4" w:space="0" w:color="auto"/>
              <w:left w:val="single" w:sz="4" w:space="0" w:color="auto"/>
              <w:bottom w:val="single" w:sz="4" w:space="0" w:color="auto"/>
              <w:right w:val="single" w:sz="4" w:space="0" w:color="auto"/>
            </w:tcBorders>
            <w:hideMark/>
          </w:tcPr>
          <w:p w14:paraId="7BE8AD96" w14:textId="77777777" w:rsidR="00FB4803" w:rsidRDefault="00FB4803" w:rsidP="009C027D">
            <w:pPr>
              <w:pStyle w:val="ListParagraph"/>
              <w:numPr>
                <w:ilvl w:val="0"/>
                <w:numId w:val="40"/>
              </w:numPr>
              <w:ind w:left="261" w:hanging="270"/>
              <w:rPr>
                <w:rFonts w:ascii="Times New Roman" w:hAnsi="Times New Roman"/>
                <w:color w:val="000000" w:themeColor="text1"/>
                <w:sz w:val="22"/>
                <w:szCs w:val="22"/>
              </w:rPr>
            </w:pPr>
            <w:r>
              <w:rPr>
                <w:rFonts w:ascii="Times New Roman" w:hAnsi="Times New Roman"/>
                <w:sz w:val="22"/>
                <w:szCs w:val="22"/>
              </w:rPr>
              <w:t>Manage the business of NEEA according to Strategic, Business and Operations Plans, set forth by Board</w:t>
            </w:r>
          </w:p>
          <w:p w14:paraId="28583B45" w14:textId="77777777" w:rsidR="00FB4803" w:rsidRDefault="00FB4803" w:rsidP="009C027D">
            <w:pPr>
              <w:pStyle w:val="ListParagraph"/>
              <w:numPr>
                <w:ilvl w:val="0"/>
                <w:numId w:val="40"/>
              </w:numPr>
              <w:ind w:left="261" w:hanging="270"/>
              <w:rPr>
                <w:rFonts w:ascii="Times New Roman" w:hAnsi="Times New Roman"/>
                <w:color w:val="000000" w:themeColor="text1"/>
                <w:sz w:val="22"/>
                <w:szCs w:val="22"/>
              </w:rPr>
            </w:pPr>
            <w:r>
              <w:rPr>
                <w:rFonts w:ascii="Times New Roman" w:hAnsi="Times New Roman"/>
                <w:sz w:val="22"/>
                <w:szCs w:val="22"/>
              </w:rPr>
              <w:t xml:space="preserve">Oversee business operations and staff </w:t>
            </w:r>
          </w:p>
        </w:tc>
      </w:tr>
      <w:tr w:rsidR="00FB4803" w14:paraId="7DFBCCA9" w14:textId="77777777" w:rsidTr="00F61CC8">
        <w:tc>
          <w:tcPr>
            <w:tcW w:w="2155" w:type="dxa"/>
            <w:tcBorders>
              <w:top w:val="single" w:sz="4" w:space="0" w:color="auto"/>
              <w:left w:val="single" w:sz="4" w:space="0" w:color="auto"/>
              <w:bottom w:val="single" w:sz="4" w:space="0" w:color="auto"/>
              <w:right w:val="single" w:sz="4" w:space="0" w:color="auto"/>
            </w:tcBorders>
            <w:hideMark/>
          </w:tcPr>
          <w:p w14:paraId="371EB526" w14:textId="77777777" w:rsidR="00FB4803" w:rsidRDefault="00FB4803" w:rsidP="009C027D">
            <w:pPr>
              <w:rPr>
                <w:rFonts w:ascii="Times New Roman" w:hAnsi="Times New Roman"/>
                <w:color w:val="000000" w:themeColor="text1"/>
                <w:sz w:val="22"/>
                <w:szCs w:val="22"/>
              </w:rPr>
            </w:pPr>
            <w:r>
              <w:rPr>
                <w:rFonts w:ascii="Times New Roman" w:hAnsi="Times New Roman"/>
                <w:color w:val="000000" w:themeColor="text1"/>
                <w:sz w:val="22"/>
                <w:szCs w:val="22"/>
              </w:rPr>
              <w:t>Regional Portfolio Advisory Committee (RPAC)</w:t>
            </w:r>
          </w:p>
        </w:tc>
        <w:tc>
          <w:tcPr>
            <w:tcW w:w="7745" w:type="dxa"/>
            <w:tcBorders>
              <w:top w:val="single" w:sz="4" w:space="0" w:color="auto"/>
              <w:left w:val="single" w:sz="4" w:space="0" w:color="auto"/>
              <w:bottom w:val="single" w:sz="4" w:space="0" w:color="auto"/>
              <w:right w:val="single" w:sz="4" w:space="0" w:color="auto"/>
            </w:tcBorders>
            <w:hideMark/>
          </w:tcPr>
          <w:p w14:paraId="301835DE" w14:textId="77777777" w:rsidR="00FB4803" w:rsidRDefault="00FB4803" w:rsidP="009C027D">
            <w:pPr>
              <w:pStyle w:val="ListParagraph"/>
              <w:numPr>
                <w:ilvl w:val="0"/>
                <w:numId w:val="40"/>
              </w:numPr>
              <w:ind w:left="261" w:hanging="270"/>
              <w:rPr>
                <w:rFonts w:ascii="Times New Roman" w:hAnsi="Times New Roman"/>
                <w:color w:val="000000" w:themeColor="text1"/>
                <w:sz w:val="22"/>
                <w:szCs w:val="22"/>
              </w:rPr>
            </w:pPr>
            <w:r>
              <w:rPr>
                <w:rFonts w:ascii="Times New Roman" w:hAnsi="Times New Roman"/>
                <w:color w:val="000000" w:themeColor="text1"/>
                <w:sz w:val="22"/>
                <w:szCs w:val="22"/>
              </w:rPr>
              <w:t xml:space="preserve">Advise NEEA’s Executive Director on portfolio performance and program advancement; “challenge flag” process; RPAC+ downstream marketing elections </w:t>
            </w:r>
          </w:p>
          <w:p w14:paraId="2BD74EEE" w14:textId="77777777" w:rsidR="00FB4803" w:rsidRDefault="00FB4803" w:rsidP="009C027D">
            <w:pPr>
              <w:pStyle w:val="ListParagraph"/>
              <w:numPr>
                <w:ilvl w:val="0"/>
                <w:numId w:val="40"/>
              </w:numPr>
              <w:ind w:left="261" w:hanging="270"/>
              <w:rPr>
                <w:rFonts w:ascii="Times New Roman" w:hAnsi="Times New Roman"/>
                <w:color w:val="000000" w:themeColor="text1"/>
                <w:sz w:val="22"/>
                <w:szCs w:val="22"/>
              </w:rPr>
            </w:pPr>
            <w:r>
              <w:rPr>
                <w:rFonts w:ascii="Times New Roman" w:hAnsi="Times New Roman"/>
                <w:color w:val="000000" w:themeColor="text1"/>
                <w:sz w:val="22"/>
                <w:szCs w:val="22"/>
              </w:rPr>
              <w:t xml:space="preserve">Monitor developments from other advisory committees with regard to regional coordination, market progress, and emerging technology </w:t>
            </w:r>
          </w:p>
        </w:tc>
      </w:tr>
      <w:tr w:rsidR="00FB4803" w14:paraId="3FDAA233" w14:textId="77777777" w:rsidTr="00F61CC8">
        <w:tc>
          <w:tcPr>
            <w:tcW w:w="2155" w:type="dxa"/>
            <w:tcBorders>
              <w:top w:val="single" w:sz="4" w:space="0" w:color="auto"/>
              <w:left w:val="single" w:sz="4" w:space="0" w:color="auto"/>
              <w:bottom w:val="single" w:sz="4" w:space="0" w:color="auto"/>
              <w:right w:val="single" w:sz="4" w:space="0" w:color="auto"/>
            </w:tcBorders>
            <w:hideMark/>
          </w:tcPr>
          <w:p w14:paraId="3FE7652F" w14:textId="77777777" w:rsidR="00FB4803" w:rsidRDefault="00FB4803" w:rsidP="009C027D">
            <w:pPr>
              <w:rPr>
                <w:rFonts w:ascii="Times New Roman" w:hAnsi="Times New Roman"/>
                <w:color w:val="000000" w:themeColor="text1"/>
                <w:sz w:val="22"/>
                <w:szCs w:val="22"/>
              </w:rPr>
            </w:pPr>
            <w:r>
              <w:rPr>
                <w:rFonts w:ascii="Times New Roman" w:hAnsi="Times New Roman"/>
                <w:color w:val="000000" w:themeColor="text1"/>
                <w:sz w:val="22"/>
                <w:szCs w:val="22"/>
              </w:rPr>
              <w:t>Coordinating Committees (CCs)</w:t>
            </w:r>
          </w:p>
        </w:tc>
        <w:tc>
          <w:tcPr>
            <w:tcW w:w="7745" w:type="dxa"/>
            <w:tcBorders>
              <w:top w:val="single" w:sz="4" w:space="0" w:color="auto"/>
              <w:left w:val="single" w:sz="4" w:space="0" w:color="auto"/>
              <w:bottom w:val="single" w:sz="4" w:space="0" w:color="auto"/>
              <w:right w:val="single" w:sz="4" w:space="0" w:color="auto"/>
            </w:tcBorders>
            <w:hideMark/>
          </w:tcPr>
          <w:p w14:paraId="2B21843B" w14:textId="77777777" w:rsidR="00FB4803" w:rsidRDefault="00FB4803" w:rsidP="009C027D">
            <w:pPr>
              <w:pStyle w:val="ListParagraph"/>
              <w:numPr>
                <w:ilvl w:val="0"/>
                <w:numId w:val="40"/>
              </w:numPr>
              <w:ind w:left="261" w:hanging="270"/>
              <w:rPr>
                <w:rFonts w:ascii="Times New Roman" w:hAnsi="Times New Roman"/>
                <w:color w:val="000000" w:themeColor="text1"/>
                <w:sz w:val="22"/>
                <w:szCs w:val="22"/>
              </w:rPr>
            </w:pPr>
            <w:r>
              <w:rPr>
                <w:rFonts w:ascii="Times New Roman" w:hAnsi="Times New Roman"/>
                <w:color w:val="000000" w:themeColor="text1"/>
                <w:sz w:val="22"/>
                <w:szCs w:val="22"/>
              </w:rPr>
              <w:t>Collaborate with NEEA Staff and report to RPAC on coordination and optimization of NEEA programs and related activities, to identify and manage through potential implementation challenges between NEEA and local utility activities, and seize opportunities for amplified market influence</w:t>
            </w:r>
          </w:p>
        </w:tc>
      </w:tr>
      <w:tr w:rsidR="00F7657A" w14:paraId="600A4DA7" w14:textId="77777777" w:rsidTr="00F61CC8">
        <w:tc>
          <w:tcPr>
            <w:tcW w:w="2155" w:type="dxa"/>
            <w:tcBorders>
              <w:top w:val="single" w:sz="4" w:space="0" w:color="auto"/>
              <w:left w:val="single" w:sz="4" w:space="0" w:color="auto"/>
              <w:bottom w:val="single" w:sz="4" w:space="0" w:color="auto"/>
              <w:right w:val="single" w:sz="4" w:space="0" w:color="auto"/>
            </w:tcBorders>
            <w:hideMark/>
          </w:tcPr>
          <w:p w14:paraId="418D6567" w14:textId="77777777" w:rsidR="00F7657A" w:rsidRDefault="00F7657A" w:rsidP="00F7657A">
            <w:pPr>
              <w:rPr>
                <w:rFonts w:ascii="Times New Roman" w:hAnsi="Times New Roman"/>
                <w:color w:val="000000" w:themeColor="text1"/>
                <w:sz w:val="22"/>
                <w:szCs w:val="22"/>
              </w:rPr>
            </w:pPr>
            <w:r>
              <w:rPr>
                <w:rFonts w:ascii="Times New Roman" w:hAnsi="Times New Roman"/>
                <w:color w:val="000000" w:themeColor="text1"/>
                <w:sz w:val="22"/>
                <w:szCs w:val="22"/>
              </w:rPr>
              <w:t>Cost Effectiveness and Evaluation Advisory Committee (CEAC)</w:t>
            </w:r>
          </w:p>
        </w:tc>
        <w:tc>
          <w:tcPr>
            <w:tcW w:w="7745" w:type="dxa"/>
            <w:tcBorders>
              <w:top w:val="single" w:sz="4" w:space="0" w:color="auto"/>
              <w:left w:val="single" w:sz="4" w:space="0" w:color="auto"/>
              <w:bottom w:val="single" w:sz="4" w:space="0" w:color="auto"/>
              <w:right w:val="single" w:sz="4" w:space="0" w:color="auto"/>
            </w:tcBorders>
          </w:tcPr>
          <w:p w14:paraId="05980629" w14:textId="77777777" w:rsidR="00F7657A" w:rsidRPr="00FB4803" w:rsidRDefault="00F7657A" w:rsidP="00F7657A">
            <w:pPr>
              <w:pStyle w:val="ListParagraph"/>
              <w:numPr>
                <w:ilvl w:val="0"/>
                <w:numId w:val="40"/>
              </w:numPr>
              <w:ind w:left="261" w:hanging="270"/>
              <w:rPr>
                <w:rFonts w:ascii="Times New Roman" w:hAnsi="Times New Roman"/>
                <w:color w:val="000000" w:themeColor="text1"/>
                <w:sz w:val="22"/>
                <w:szCs w:val="22"/>
              </w:rPr>
            </w:pPr>
            <w:r w:rsidRPr="00FB4803">
              <w:rPr>
                <w:rFonts w:ascii="Times New Roman" w:hAnsi="Times New Roman"/>
                <w:color w:val="000000" w:themeColor="text1"/>
                <w:sz w:val="22"/>
                <w:szCs w:val="22"/>
              </w:rPr>
              <w:t>Advise NEEA’s Executive Director on methods, data sources and inputs for use in NEEA’s cost-benefit analysis and energy savings reporting</w:t>
            </w:r>
          </w:p>
          <w:p w14:paraId="68780951" w14:textId="343116B5" w:rsidR="00F7657A" w:rsidRDefault="00F7657A" w:rsidP="00F7657A">
            <w:pPr>
              <w:pStyle w:val="ListParagraph"/>
              <w:numPr>
                <w:ilvl w:val="0"/>
                <w:numId w:val="40"/>
              </w:numPr>
              <w:ind w:left="261" w:hanging="270"/>
              <w:rPr>
                <w:rFonts w:ascii="Times New Roman" w:hAnsi="Times New Roman"/>
                <w:color w:val="000000" w:themeColor="text1"/>
                <w:sz w:val="22"/>
                <w:szCs w:val="22"/>
              </w:rPr>
            </w:pPr>
            <w:r w:rsidRPr="00FB4803">
              <w:rPr>
                <w:rFonts w:ascii="Times New Roman" w:hAnsi="Times New Roman"/>
                <w:color w:val="000000" w:themeColor="text1"/>
                <w:sz w:val="22"/>
                <w:szCs w:val="22"/>
              </w:rPr>
              <w:t>Advise NEEA’s Executive Director on market research and evaluation methodologies</w:t>
            </w:r>
          </w:p>
        </w:tc>
      </w:tr>
      <w:tr w:rsidR="00F7657A" w14:paraId="635DA44D" w14:textId="77777777" w:rsidTr="00F61CC8">
        <w:tc>
          <w:tcPr>
            <w:tcW w:w="2155" w:type="dxa"/>
            <w:tcBorders>
              <w:top w:val="single" w:sz="4" w:space="0" w:color="auto"/>
              <w:left w:val="single" w:sz="4" w:space="0" w:color="auto"/>
              <w:bottom w:val="single" w:sz="4" w:space="0" w:color="auto"/>
              <w:right w:val="single" w:sz="4" w:space="0" w:color="auto"/>
            </w:tcBorders>
            <w:hideMark/>
          </w:tcPr>
          <w:p w14:paraId="0651E8B9" w14:textId="77777777" w:rsidR="00F7657A" w:rsidRDefault="00F7657A" w:rsidP="00F7657A">
            <w:pPr>
              <w:rPr>
                <w:rFonts w:ascii="Times New Roman" w:hAnsi="Times New Roman"/>
                <w:color w:val="000000" w:themeColor="text1"/>
                <w:sz w:val="22"/>
                <w:szCs w:val="22"/>
              </w:rPr>
            </w:pPr>
            <w:r>
              <w:rPr>
                <w:rFonts w:ascii="Times New Roman" w:hAnsi="Times New Roman"/>
                <w:color w:val="000000" w:themeColor="text1"/>
                <w:sz w:val="22"/>
                <w:szCs w:val="22"/>
              </w:rPr>
              <w:t>Regional Emerging Technology Advisory Committee (RETAC)</w:t>
            </w:r>
          </w:p>
        </w:tc>
        <w:tc>
          <w:tcPr>
            <w:tcW w:w="7745" w:type="dxa"/>
            <w:tcBorders>
              <w:top w:val="single" w:sz="4" w:space="0" w:color="auto"/>
              <w:left w:val="single" w:sz="4" w:space="0" w:color="auto"/>
              <w:bottom w:val="single" w:sz="4" w:space="0" w:color="auto"/>
              <w:right w:val="single" w:sz="4" w:space="0" w:color="auto"/>
            </w:tcBorders>
            <w:hideMark/>
          </w:tcPr>
          <w:p w14:paraId="6A596613" w14:textId="77777777" w:rsidR="00097290" w:rsidRDefault="00097290" w:rsidP="00097290">
            <w:pPr>
              <w:pStyle w:val="ListParagraph"/>
              <w:numPr>
                <w:ilvl w:val="0"/>
                <w:numId w:val="40"/>
              </w:numPr>
              <w:ind w:left="261" w:hanging="270"/>
              <w:rPr>
                <w:rFonts w:ascii="Times New Roman" w:hAnsi="Times New Roman"/>
                <w:color w:val="000000" w:themeColor="text1"/>
                <w:sz w:val="22"/>
                <w:szCs w:val="22"/>
              </w:rPr>
            </w:pPr>
            <w:r w:rsidRPr="00611B5D">
              <w:rPr>
                <w:rFonts w:ascii="Times New Roman" w:hAnsi="Times New Roman"/>
                <w:color w:val="000000" w:themeColor="text1"/>
                <w:sz w:val="22"/>
                <w:szCs w:val="22"/>
              </w:rPr>
              <w:t>Advise NEEA’s Executive Director on NEEA’s work toward achieving its strategic pipeline goals</w:t>
            </w:r>
          </w:p>
          <w:p w14:paraId="7D8145BF" w14:textId="255FE177" w:rsidR="00F7657A" w:rsidRPr="00097290" w:rsidRDefault="00097290" w:rsidP="00097290">
            <w:pPr>
              <w:pStyle w:val="ListParagraph"/>
              <w:numPr>
                <w:ilvl w:val="0"/>
                <w:numId w:val="40"/>
              </w:numPr>
              <w:ind w:left="261" w:hanging="270"/>
              <w:rPr>
                <w:rFonts w:ascii="Times New Roman" w:hAnsi="Times New Roman"/>
                <w:color w:val="000000" w:themeColor="text1"/>
                <w:sz w:val="22"/>
                <w:szCs w:val="22"/>
              </w:rPr>
            </w:pPr>
            <w:r w:rsidRPr="00097290">
              <w:rPr>
                <w:rFonts w:ascii="Times New Roman" w:hAnsi="Times New Roman"/>
                <w:color w:val="000000" w:themeColor="text1"/>
                <w:sz w:val="22"/>
                <w:szCs w:val="22"/>
              </w:rPr>
              <w:t>Track and coordinate the progression of energy efficiency technologies to improve technology readiness and market adoption in the Northwest</w:t>
            </w:r>
          </w:p>
        </w:tc>
      </w:tr>
      <w:tr w:rsidR="00F7657A" w14:paraId="6ACFAF2F" w14:textId="77777777" w:rsidTr="00F61CC8">
        <w:tc>
          <w:tcPr>
            <w:tcW w:w="2155" w:type="dxa"/>
            <w:tcBorders>
              <w:top w:val="single" w:sz="4" w:space="0" w:color="auto"/>
              <w:left w:val="single" w:sz="4" w:space="0" w:color="auto"/>
              <w:bottom w:val="single" w:sz="4" w:space="0" w:color="auto"/>
              <w:right w:val="single" w:sz="4" w:space="0" w:color="auto"/>
            </w:tcBorders>
            <w:hideMark/>
          </w:tcPr>
          <w:p w14:paraId="1A74F7D0" w14:textId="77777777" w:rsidR="00F7657A" w:rsidRDefault="00F7657A" w:rsidP="00F7657A">
            <w:pPr>
              <w:rPr>
                <w:rFonts w:ascii="Times New Roman" w:hAnsi="Times New Roman"/>
                <w:color w:val="000000" w:themeColor="text1"/>
                <w:sz w:val="22"/>
                <w:szCs w:val="22"/>
              </w:rPr>
            </w:pPr>
            <w:r>
              <w:rPr>
                <w:rFonts w:ascii="Times New Roman" w:hAnsi="Times New Roman"/>
                <w:color w:val="000000" w:themeColor="text1"/>
                <w:sz w:val="22"/>
                <w:szCs w:val="22"/>
              </w:rPr>
              <w:t>Natural Gas Advisory Committee (NGAC)</w:t>
            </w:r>
          </w:p>
        </w:tc>
        <w:tc>
          <w:tcPr>
            <w:tcW w:w="7745" w:type="dxa"/>
            <w:tcBorders>
              <w:top w:val="single" w:sz="4" w:space="0" w:color="auto"/>
              <w:left w:val="single" w:sz="4" w:space="0" w:color="auto"/>
              <w:bottom w:val="single" w:sz="4" w:space="0" w:color="auto"/>
              <w:right w:val="single" w:sz="4" w:space="0" w:color="auto"/>
            </w:tcBorders>
            <w:hideMark/>
          </w:tcPr>
          <w:p w14:paraId="72E45CED" w14:textId="77777777" w:rsidR="00A07E2B" w:rsidRDefault="00A07E2B" w:rsidP="00A07E2B">
            <w:pPr>
              <w:pStyle w:val="ListParagraph"/>
              <w:numPr>
                <w:ilvl w:val="0"/>
                <w:numId w:val="40"/>
              </w:numPr>
              <w:ind w:left="261" w:hanging="270"/>
              <w:rPr>
                <w:rFonts w:ascii="Times New Roman" w:hAnsi="Times New Roman"/>
                <w:color w:val="000000" w:themeColor="text1"/>
                <w:sz w:val="22"/>
                <w:szCs w:val="22"/>
              </w:rPr>
            </w:pPr>
            <w:r>
              <w:rPr>
                <w:rFonts w:ascii="Times New Roman" w:hAnsi="Times New Roman"/>
                <w:color w:val="000000" w:themeColor="text1"/>
                <w:sz w:val="22"/>
                <w:szCs w:val="22"/>
              </w:rPr>
              <w:t xml:space="preserve">Advise NEEA’s Executive Director on gas portfolio performance and program advancement; “challenge flag” process; RPAC+ downstream marketing elections </w:t>
            </w:r>
          </w:p>
          <w:p w14:paraId="1453B83D" w14:textId="3DCDE24A" w:rsidR="00F7657A" w:rsidRDefault="00A07E2B" w:rsidP="00A07E2B">
            <w:pPr>
              <w:pStyle w:val="ListParagraph"/>
              <w:numPr>
                <w:ilvl w:val="0"/>
                <w:numId w:val="40"/>
              </w:numPr>
              <w:ind w:left="261" w:hanging="270"/>
              <w:rPr>
                <w:rFonts w:ascii="Times New Roman" w:hAnsi="Times New Roman"/>
                <w:color w:val="000000" w:themeColor="text1"/>
                <w:sz w:val="22"/>
                <w:szCs w:val="22"/>
              </w:rPr>
            </w:pPr>
            <w:r>
              <w:rPr>
                <w:rFonts w:ascii="Times New Roman" w:hAnsi="Times New Roman"/>
                <w:color w:val="000000" w:themeColor="text1"/>
                <w:sz w:val="22"/>
                <w:szCs w:val="22"/>
              </w:rPr>
              <w:t>Monitor developments from other advisory committees with regard to market progress and emerging technology</w:t>
            </w:r>
          </w:p>
        </w:tc>
      </w:tr>
      <w:tr w:rsidR="00F7657A" w14:paraId="01022092" w14:textId="77777777" w:rsidTr="00F61CC8">
        <w:trPr>
          <w:trHeight w:val="215"/>
        </w:trPr>
        <w:tc>
          <w:tcPr>
            <w:tcW w:w="2155" w:type="dxa"/>
            <w:tcBorders>
              <w:top w:val="single" w:sz="4" w:space="0" w:color="auto"/>
              <w:left w:val="single" w:sz="4" w:space="0" w:color="auto"/>
              <w:bottom w:val="single" w:sz="4" w:space="0" w:color="auto"/>
              <w:right w:val="single" w:sz="4" w:space="0" w:color="auto"/>
            </w:tcBorders>
            <w:hideMark/>
          </w:tcPr>
          <w:p w14:paraId="3C8092AA" w14:textId="77777777" w:rsidR="00F7657A" w:rsidRDefault="00F7657A" w:rsidP="00F7657A">
            <w:pPr>
              <w:rPr>
                <w:rFonts w:ascii="Times New Roman" w:hAnsi="Times New Roman"/>
                <w:color w:val="000000" w:themeColor="text1"/>
                <w:sz w:val="22"/>
                <w:szCs w:val="22"/>
              </w:rPr>
            </w:pPr>
            <w:r>
              <w:rPr>
                <w:rFonts w:ascii="Times New Roman" w:hAnsi="Times New Roman"/>
                <w:color w:val="000000" w:themeColor="text1"/>
                <w:sz w:val="22"/>
                <w:szCs w:val="22"/>
              </w:rPr>
              <w:t>Work Groups</w:t>
            </w:r>
          </w:p>
        </w:tc>
        <w:tc>
          <w:tcPr>
            <w:tcW w:w="7745" w:type="dxa"/>
            <w:tcBorders>
              <w:top w:val="single" w:sz="4" w:space="0" w:color="auto"/>
              <w:left w:val="single" w:sz="4" w:space="0" w:color="auto"/>
              <w:bottom w:val="single" w:sz="4" w:space="0" w:color="auto"/>
              <w:right w:val="single" w:sz="4" w:space="0" w:color="auto"/>
            </w:tcBorders>
            <w:hideMark/>
          </w:tcPr>
          <w:p w14:paraId="2B874F83" w14:textId="77777777" w:rsidR="00F7657A" w:rsidRDefault="00F7657A" w:rsidP="00F7657A">
            <w:pPr>
              <w:pStyle w:val="ListParagraph"/>
              <w:numPr>
                <w:ilvl w:val="0"/>
                <w:numId w:val="40"/>
              </w:numPr>
              <w:ind w:left="261" w:hanging="270"/>
              <w:rPr>
                <w:rFonts w:ascii="Times New Roman" w:hAnsi="Times New Roman"/>
                <w:color w:val="000000" w:themeColor="text1"/>
                <w:sz w:val="22"/>
                <w:szCs w:val="22"/>
              </w:rPr>
            </w:pPr>
            <w:r>
              <w:rPr>
                <w:rFonts w:ascii="Times New Roman" w:hAnsi="Times New Roman"/>
                <w:color w:val="000000" w:themeColor="text1"/>
                <w:sz w:val="22"/>
                <w:szCs w:val="22"/>
              </w:rPr>
              <w:t>Formed by RPAC on an as-needed basis and staffed with as-needed expertise, for a limited term and specific purpose that is distinct from that of RPAC, the CCs, and other Advisory Committees or Work Groups</w:t>
            </w:r>
          </w:p>
        </w:tc>
      </w:tr>
    </w:tbl>
    <w:p w14:paraId="6618F28A" w14:textId="77777777" w:rsidR="00FB4803" w:rsidRPr="00BF3332" w:rsidRDefault="00FB4803" w:rsidP="00214E78">
      <w:pPr>
        <w:spacing w:before="120"/>
        <w:rPr>
          <w:rFonts w:asciiTheme="minorHAnsi" w:hAnsiTheme="minorHAnsi"/>
          <w:sz w:val="22"/>
        </w:rPr>
      </w:pPr>
    </w:p>
    <w:sectPr w:rsidR="00FB4803" w:rsidRPr="00BF3332" w:rsidSect="00F61CC8">
      <w:headerReference w:type="default" r:id="rId19"/>
      <w:headerReference w:type="first" r:id="rId20"/>
      <w:pgSz w:w="12240" w:h="15840"/>
      <w:pgMar w:top="1152" w:right="1152" w:bottom="720" w:left="1152"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6F35C" w14:textId="77777777" w:rsidR="00162964" w:rsidRDefault="00162964">
      <w:pPr>
        <w:pStyle w:val="Location"/>
      </w:pPr>
      <w:r>
        <w:separator/>
      </w:r>
    </w:p>
  </w:endnote>
  <w:endnote w:type="continuationSeparator" w:id="0">
    <w:p w14:paraId="0F514CD5" w14:textId="77777777" w:rsidR="00162964" w:rsidRDefault="00162964">
      <w:pPr>
        <w:pStyle w:val="Location"/>
      </w:pPr>
      <w:r>
        <w:continuationSeparator/>
      </w:r>
    </w:p>
  </w:endnote>
  <w:endnote w:type="continuationNotice" w:id="1">
    <w:p w14:paraId="5C8235CE" w14:textId="77777777" w:rsidR="00162964" w:rsidRDefault="001629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373C0" w14:textId="77777777" w:rsidR="00162964" w:rsidRDefault="00162964">
      <w:pPr>
        <w:pStyle w:val="Location"/>
      </w:pPr>
      <w:r>
        <w:separator/>
      </w:r>
    </w:p>
  </w:footnote>
  <w:footnote w:type="continuationSeparator" w:id="0">
    <w:p w14:paraId="250DB53D" w14:textId="77777777" w:rsidR="00162964" w:rsidRDefault="00162964">
      <w:pPr>
        <w:pStyle w:val="Location"/>
      </w:pPr>
      <w:r>
        <w:continuationSeparator/>
      </w:r>
    </w:p>
  </w:footnote>
  <w:footnote w:type="continuationNotice" w:id="1">
    <w:p w14:paraId="7367DF9B" w14:textId="77777777" w:rsidR="00162964" w:rsidRDefault="001629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CCFB8" w14:textId="3D043B27" w:rsidR="00B65D12" w:rsidRDefault="00B65D12">
    <w:pPr>
      <w:pStyle w:val="Header"/>
      <w:jc w:val="right"/>
    </w:pPr>
  </w:p>
  <w:p w14:paraId="726981A2" w14:textId="466B744D" w:rsidR="00B65D12" w:rsidRDefault="00B65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C4231" w14:textId="630A2D1F" w:rsidR="00B65D12" w:rsidRPr="00934AF5" w:rsidRDefault="00F61CC8" w:rsidP="00810FE1">
    <w:pPr>
      <w:pStyle w:val="Header"/>
      <w:jc w:val="right"/>
    </w:pPr>
    <w:r>
      <w:rPr>
        <w:noProof/>
      </w:rPr>
      <w:drawing>
        <wp:anchor distT="0" distB="0" distL="114300" distR="114300" simplePos="0" relativeHeight="251659264" behindDoc="1" locked="0" layoutInCell="1" allowOverlap="1" wp14:anchorId="1871D81A" wp14:editId="29461705">
          <wp:simplePos x="0" y="0"/>
          <wp:positionH relativeFrom="column">
            <wp:posOffset>5370885</wp:posOffset>
          </wp:positionH>
          <wp:positionV relativeFrom="paragraph">
            <wp:posOffset>190500</wp:posOffset>
          </wp:positionV>
          <wp:extent cx="1224280" cy="812800"/>
          <wp:effectExtent l="0" t="0" r="0" b="6350"/>
          <wp:wrapNone/>
          <wp:docPr id="6" name="Picture 6" descr="100726_NEEA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726_NEEA_logo.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280" cy="81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A13EC"/>
    <w:multiLevelType w:val="hybridMultilevel"/>
    <w:tmpl w:val="0BD43A60"/>
    <w:lvl w:ilvl="0" w:tplc="EC562846">
      <w:start w:val="1"/>
      <w:numFmt w:val="decimal"/>
      <w:lvlText w:val="%1."/>
      <w:lvlJc w:val="left"/>
      <w:pPr>
        <w:tabs>
          <w:tab w:val="num" w:pos="720"/>
        </w:tabs>
        <w:ind w:left="720" w:hanging="360"/>
      </w:pPr>
    </w:lvl>
    <w:lvl w:ilvl="1" w:tplc="8410B96E" w:tentative="1">
      <w:start w:val="1"/>
      <w:numFmt w:val="decimal"/>
      <w:lvlText w:val="%2."/>
      <w:lvlJc w:val="left"/>
      <w:pPr>
        <w:tabs>
          <w:tab w:val="num" w:pos="1440"/>
        </w:tabs>
        <w:ind w:left="1440" w:hanging="360"/>
      </w:pPr>
    </w:lvl>
    <w:lvl w:ilvl="2" w:tplc="36B8B42E" w:tentative="1">
      <w:start w:val="1"/>
      <w:numFmt w:val="decimal"/>
      <w:lvlText w:val="%3."/>
      <w:lvlJc w:val="left"/>
      <w:pPr>
        <w:tabs>
          <w:tab w:val="num" w:pos="2160"/>
        </w:tabs>
        <w:ind w:left="2160" w:hanging="360"/>
      </w:pPr>
    </w:lvl>
    <w:lvl w:ilvl="3" w:tplc="C21AD1B8" w:tentative="1">
      <w:start w:val="1"/>
      <w:numFmt w:val="decimal"/>
      <w:lvlText w:val="%4."/>
      <w:lvlJc w:val="left"/>
      <w:pPr>
        <w:tabs>
          <w:tab w:val="num" w:pos="2880"/>
        </w:tabs>
        <w:ind w:left="2880" w:hanging="360"/>
      </w:pPr>
    </w:lvl>
    <w:lvl w:ilvl="4" w:tplc="16BA35CA" w:tentative="1">
      <w:start w:val="1"/>
      <w:numFmt w:val="decimal"/>
      <w:lvlText w:val="%5."/>
      <w:lvlJc w:val="left"/>
      <w:pPr>
        <w:tabs>
          <w:tab w:val="num" w:pos="3600"/>
        </w:tabs>
        <w:ind w:left="3600" w:hanging="360"/>
      </w:pPr>
    </w:lvl>
    <w:lvl w:ilvl="5" w:tplc="068A574E" w:tentative="1">
      <w:start w:val="1"/>
      <w:numFmt w:val="decimal"/>
      <w:lvlText w:val="%6."/>
      <w:lvlJc w:val="left"/>
      <w:pPr>
        <w:tabs>
          <w:tab w:val="num" w:pos="4320"/>
        </w:tabs>
        <w:ind w:left="4320" w:hanging="360"/>
      </w:pPr>
    </w:lvl>
    <w:lvl w:ilvl="6" w:tplc="C298FD60" w:tentative="1">
      <w:start w:val="1"/>
      <w:numFmt w:val="decimal"/>
      <w:lvlText w:val="%7."/>
      <w:lvlJc w:val="left"/>
      <w:pPr>
        <w:tabs>
          <w:tab w:val="num" w:pos="5040"/>
        </w:tabs>
        <w:ind w:left="5040" w:hanging="360"/>
      </w:pPr>
    </w:lvl>
    <w:lvl w:ilvl="7" w:tplc="D92060B6" w:tentative="1">
      <w:start w:val="1"/>
      <w:numFmt w:val="decimal"/>
      <w:lvlText w:val="%8."/>
      <w:lvlJc w:val="left"/>
      <w:pPr>
        <w:tabs>
          <w:tab w:val="num" w:pos="5760"/>
        </w:tabs>
        <w:ind w:left="5760" w:hanging="360"/>
      </w:pPr>
    </w:lvl>
    <w:lvl w:ilvl="8" w:tplc="B4F23178" w:tentative="1">
      <w:start w:val="1"/>
      <w:numFmt w:val="decimal"/>
      <w:lvlText w:val="%9."/>
      <w:lvlJc w:val="left"/>
      <w:pPr>
        <w:tabs>
          <w:tab w:val="num" w:pos="6480"/>
        </w:tabs>
        <w:ind w:left="6480" w:hanging="360"/>
      </w:pPr>
    </w:lvl>
  </w:abstractNum>
  <w:abstractNum w:abstractNumId="1" w15:restartNumberingAfterBreak="0">
    <w:nsid w:val="0C5C6146"/>
    <w:multiLevelType w:val="hybridMultilevel"/>
    <w:tmpl w:val="0ACA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B7472"/>
    <w:multiLevelType w:val="hybridMultilevel"/>
    <w:tmpl w:val="F050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227CE"/>
    <w:multiLevelType w:val="hybridMultilevel"/>
    <w:tmpl w:val="728C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923E0"/>
    <w:multiLevelType w:val="hybridMultilevel"/>
    <w:tmpl w:val="1DBAF0DA"/>
    <w:lvl w:ilvl="0" w:tplc="637A9D44">
      <w:start w:val="1"/>
      <w:numFmt w:val="bullet"/>
      <w:lvlText w:val="•"/>
      <w:lvlJc w:val="left"/>
      <w:pPr>
        <w:tabs>
          <w:tab w:val="num" w:pos="720"/>
        </w:tabs>
        <w:ind w:left="720" w:hanging="360"/>
      </w:pPr>
      <w:rPr>
        <w:rFonts w:ascii="Arial" w:hAnsi="Arial" w:hint="default"/>
      </w:rPr>
    </w:lvl>
    <w:lvl w:ilvl="1" w:tplc="C3FC2856">
      <w:start w:val="1"/>
      <w:numFmt w:val="bullet"/>
      <w:lvlText w:val="•"/>
      <w:lvlJc w:val="left"/>
      <w:pPr>
        <w:tabs>
          <w:tab w:val="num" w:pos="1440"/>
        </w:tabs>
        <w:ind w:left="1440" w:hanging="360"/>
      </w:pPr>
      <w:rPr>
        <w:rFonts w:ascii="Arial" w:hAnsi="Arial" w:hint="default"/>
      </w:rPr>
    </w:lvl>
    <w:lvl w:ilvl="2" w:tplc="D4684DE6" w:tentative="1">
      <w:start w:val="1"/>
      <w:numFmt w:val="bullet"/>
      <w:lvlText w:val="•"/>
      <w:lvlJc w:val="left"/>
      <w:pPr>
        <w:tabs>
          <w:tab w:val="num" w:pos="2160"/>
        </w:tabs>
        <w:ind w:left="2160" w:hanging="360"/>
      </w:pPr>
      <w:rPr>
        <w:rFonts w:ascii="Arial" w:hAnsi="Arial" w:hint="default"/>
      </w:rPr>
    </w:lvl>
    <w:lvl w:ilvl="3" w:tplc="F7062408" w:tentative="1">
      <w:start w:val="1"/>
      <w:numFmt w:val="bullet"/>
      <w:lvlText w:val="•"/>
      <w:lvlJc w:val="left"/>
      <w:pPr>
        <w:tabs>
          <w:tab w:val="num" w:pos="2880"/>
        </w:tabs>
        <w:ind w:left="2880" w:hanging="360"/>
      </w:pPr>
      <w:rPr>
        <w:rFonts w:ascii="Arial" w:hAnsi="Arial" w:hint="default"/>
      </w:rPr>
    </w:lvl>
    <w:lvl w:ilvl="4" w:tplc="B282CCFC" w:tentative="1">
      <w:start w:val="1"/>
      <w:numFmt w:val="bullet"/>
      <w:lvlText w:val="•"/>
      <w:lvlJc w:val="left"/>
      <w:pPr>
        <w:tabs>
          <w:tab w:val="num" w:pos="3600"/>
        </w:tabs>
        <w:ind w:left="3600" w:hanging="360"/>
      </w:pPr>
      <w:rPr>
        <w:rFonts w:ascii="Arial" w:hAnsi="Arial" w:hint="default"/>
      </w:rPr>
    </w:lvl>
    <w:lvl w:ilvl="5" w:tplc="70F2828E" w:tentative="1">
      <w:start w:val="1"/>
      <w:numFmt w:val="bullet"/>
      <w:lvlText w:val="•"/>
      <w:lvlJc w:val="left"/>
      <w:pPr>
        <w:tabs>
          <w:tab w:val="num" w:pos="4320"/>
        </w:tabs>
        <w:ind w:left="4320" w:hanging="360"/>
      </w:pPr>
      <w:rPr>
        <w:rFonts w:ascii="Arial" w:hAnsi="Arial" w:hint="default"/>
      </w:rPr>
    </w:lvl>
    <w:lvl w:ilvl="6" w:tplc="0F22C67E" w:tentative="1">
      <w:start w:val="1"/>
      <w:numFmt w:val="bullet"/>
      <w:lvlText w:val="•"/>
      <w:lvlJc w:val="left"/>
      <w:pPr>
        <w:tabs>
          <w:tab w:val="num" w:pos="5040"/>
        </w:tabs>
        <w:ind w:left="5040" w:hanging="360"/>
      </w:pPr>
      <w:rPr>
        <w:rFonts w:ascii="Arial" w:hAnsi="Arial" w:hint="default"/>
      </w:rPr>
    </w:lvl>
    <w:lvl w:ilvl="7" w:tplc="870C7258" w:tentative="1">
      <w:start w:val="1"/>
      <w:numFmt w:val="bullet"/>
      <w:lvlText w:val="•"/>
      <w:lvlJc w:val="left"/>
      <w:pPr>
        <w:tabs>
          <w:tab w:val="num" w:pos="5760"/>
        </w:tabs>
        <w:ind w:left="5760" w:hanging="360"/>
      </w:pPr>
      <w:rPr>
        <w:rFonts w:ascii="Arial" w:hAnsi="Arial" w:hint="default"/>
      </w:rPr>
    </w:lvl>
    <w:lvl w:ilvl="8" w:tplc="089A40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9969F7"/>
    <w:multiLevelType w:val="hybridMultilevel"/>
    <w:tmpl w:val="01DA6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042AD"/>
    <w:multiLevelType w:val="hybridMultilevel"/>
    <w:tmpl w:val="37C84C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105384"/>
    <w:multiLevelType w:val="hybridMultilevel"/>
    <w:tmpl w:val="61684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9B2C14"/>
    <w:multiLevelType w:val="hybridMultilevel"/>
    <w:tmpl w:val="6110F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E0240"/>
    <w:multiLevelType w:val="hybridMultilevel"/>
    <w:tmpl w:val="EF289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50A9F"/>
    <w:multiLevelType w:val="hybridMultilevel"/>
    <w:tmpl w:val="3E7EE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39184A"/>
    <w:multiLevelType w:val="hybridMultilevel"/>
    <w:tmpl w:val="108AE71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9B75A3"/>
    <w:multiLevelType w:val="hybridMultilevel"/>
    <w:tmpl w:val="83D85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450A68"/>
    <w:multiLevelType w:val="hybridMultilevel"/>
    <w:tmpl w:val="B1EC6078"/>
    <w:lvl w:ilvl="0" w:tplc="4D88D7F2">
      <w:start w:val="1"/>
      <w:numFmt w:val="decimal"/>
      <w:lvlText w:val="%1."/>
      <w:lvlJc w:val="left"/>
      <w:pPr>
        <w:tabs>
          <w:tab w:val="num" w:pos="720"/>
        </w:tabs>
        <w:ind w:left="720" w:hanging="360"/>
      </w:pPr>
    </w:lvl>
    <w:lvl w:ilvl="1" w:tplc="06C2A0FE" w:tentative="1">
      <w:start w:val="1"/>
      <w:numFmt w:val="decimal"/>
      <w:lvlText w:val="%2."/>
      <w:lvlJc w:val="left"/>
      <w:pPr>
        <w:tabs>
          <w:tab w:val="num" w:pos="1440"/>
        </w:tabs>
        <w:ind w:left="1440" w:hanging="360"/>
      </w:pPr>
    </w:lvl>
    <w:lvl w:ilvl="2" w:tplc="DADCB1A2" w:tentative="1">
      <w:start w:val="1"/>
      <w:numFmt w:val="decimal"/>
      <w:lvlText w:val="%3."/>
      <w:lvlJc w:val="left"/>
      <w:pPr>
        <w:tabs>
          <w:tab w:val="num" w:pos="2160"/>
        </w:tabs>
        <w:ind w:left="2160" w:hanging="360"/>
      </w:pPr>
    </w:lvl>
    <w:lvl w:ilvl="3" w:tplc="2E96A7F8" w:tentative="1">
      <w:start w:val="1"/>
      <w:numFmt w:val="decimal"/>
      <w:lvlText w:val="%4."/>
      <w:lvlJc w:val="left"/>
      <w:pPr>
        <w:tabs>
          <w:tab w:val="num" w:pos="2880"/>
        </w:tabs>
        <w:ind w:left="2880" w:hanging="360"/>
      </w:pPr>
    </w:lvl>
    <w:lvl w:ilvl="4" w:tplc="727EAAF0" w:tentative="1">
      <w:start w:val="1"/>
      <w:numFmt w:val="decimal"/>
      <w:lvlText w:val="%5."/>
      <w:lvlJc w:val="left"/>
      <w:pPr>
        <w:tabs>
          <w:tab w:val="num" w:pos="3600"/>
        </w:tabs>
        <w:ind w:left="3600" w:hanging="360"/>
      </w:pPr>
    </w:lvl>
    <w:lvl w:ilvl="5" w:tplc="4210E608" w:tentative="1">
      <w:start w:val="1"/>
      <w:numFmt w:val="decimal"/>
      <w:lvlText w:val="%6."/>
      <w:lvlJc w:val="left"/>
      <w:pPr>
        <w:tabs>
          <w:tab w:val="num" w:pos="4320"/>
        </w:tabs>
        <w:ind w:left="4320" w:hanging="360"/>
      </w:pPr>
    </w:lvl>
    <w:lvl w:ilvl="6" w:tplc="4E7AF608" w:tentative="1">
      <w:start w:val="1"/>
      <w:numFmt w:val="decimal"/>
      <w:lvlText w:val="%7."/>
      <w:lvlJc w:val="left"/>
      <w:pPr>
        <w:tabs>
          <w:tab w:val="num" w:pos="5040"/>
        </w:tabs>
        <w:ind w:left="5040" w:hanging="360"/>
      </w:pPr>
    </w:lvl>
    <w:lvl w:ilvl="7" w:tplc="42C87CE2" w:tentative="1">
      <w:start w:val="1"/>
      <w:numFmt w:val="decimal"/>
      <w:lvlText w:val="%8."/>
      <w:lvlJc w:val="left"/>
      <w:pPr>
        <w:tabs>
          <w:tab w:val="num" w:pos="5760"/>
        </w:tabs>
        <w:ind w:left="5760" w:hanging="360"/>
      </w:pPr>
    </w:lvl>
    <w:lvl w:ilvl="8" w:tplc="656AF2E6" w:tentative="1">
      <w:start w:val="1"/>
      <w:numFmt w:val="decimal"/>
      <w:lvlText w:val="%9."/>
      <w:lvlJc w:val="left"/>
      <w:pPr>
        <w:tabs>
          <w:tab w:val="num" w:pos="6480"/>
        </w:tabs>
        <w:ind w:left="6480" w:hanging="360"/>
      </w:pPr>
    </w:lvl>
  </w:abstractNum>
  <w:abstractNum w:abstractNumId="14" w15:restartNumberingAfterBreak="0">
    <w:nsid w:val="34474669"/>
    <w:multiLevelType w:val="hybridMultilevel"/>
    <w:tmpl w:val="328EF520"/>
    <w:lvl w:ilvl="0" w:tplc="9558B6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E4772"/>
    <w:multiLevelType w:val="hybridMultilevel"/>
    <w:tmpl w:val="BA52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17251C"/>
    <w:multiLevelType w:val="hybridMultilevel"/>
    <w:tmpl w:val="74D6A9E2"/>
    <w:lvl w:ilvl="0" w:tplc="04090001">
      <w:start w:val="1"/>
      <w:numFmt w:val="bullet"/>
      <w:lvlText w:val=""/>
      <w:lvlJc w:val="left"/>
      <w:pPr>
        <w:tabs>
          <w:tab w:val="num" w:pos="360"/>
        </w:tabs>
        <w:ind w:left="360" w:hanging="360"/>
      </w:pPr>
      <w:rPr>
        <w:rFonts w:ascii="Symbol" w:hAnsi="Symbol" w:hint="default"/>
      </w:rPr>
    </w:lvl>
    <w:lvl w:ilvl="1" w:tplc="380C9C5E">
      <w:start w:val="1"/>
      <w:numFmt w:val="decimal"/>
      <w:lvlText w:val="%2."/>
      <w:lvlJc w:val="left"/>
      <w:pPr>
        <w:tabs>
          <w:tab w:val="num" w:pos="1080"/>
        </w:tabs>
        <w:ind w:left="1080" w:hanging="360"/>
      </w:pPr>
      <w:rPr>
        <w:rFonts w:hint="default"/>
        <w:b w:val="0"/>
        <w:sz w:val="16"/>
        <w:szCs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Batang"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Batang"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89F68D5"/>
    <w:multiLevelType w:val="hybridMultilevel"/>
    <w:tmpl w:val="F594E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2A2A4F"/>
    <w:multiLevelType w:val="hybridMultilevel"/>
    <w:tmpl w:val="AC8C0B50"/>
    <w:lvl w:ilvl="0" w:tplc="8050009A">
      <w:start w:val="1"/>
      <w:numFmt w:val="decimal"/>
      <w:lvlText w:val="%1."/>
      <w:lvlJc w:val="left"/>
      <w:pPr>
        <w:tabs>
          <w:tab w:val="num" w:pos="720"/>
        </w:tabs>
        <w:ind w:left="720" w:hanging="360"/>
      </w:pPr>
    </w:lvl>
    <w:lvl w:ilvl="1" w:tplc="66065D84" w:tentative="1">
      <w:start w:val="1"/>
      <w:numFmt w:val="decimal"/>
      <w:lvlText w:val="%2."/>
      <w:lvlJc w:val="left"/>
      <w:pPr>
        <w:tabs>
          <w:tab w:val="num" w:pos="1440"/>
        </w:tabs>
        <w:ind w:left="1440" w:hanging="360"/>
      </w:pPr>
    </w:lvl>
    <w:lvl w:ilvl="2" w:tplc="174E576A" w:tentative="1">
      <w:start w:val="1"/>
      <w:numFmt w:val="decimal"/>
      <w:lvlText w:val="%3."/>
      <w:lvlJc w:val="left"/>
      <w:pPr>
        <w:tabs>
          <w:tab w:val="num" w:pos="2160"/>
        </w:tabs>
        <w:ind w:left="2160" w:hanging="360"/>
      </w:pPr>
    </w:lvl>
    <w:lvl w:ilvl="3" w:tplc="F27AC64C" w:tentative="1">
      <w:start w:val="1"/>
      <w:numFmt w:val="decimal"/>
      <w:lvlText w:val="%4."/>
      <w:lvlJc w:val="left"/>
      <w:pPr>
        <w:tabs>
          <w:tab w:val="num" w:pos="2880"/>
        </w:tabs>
        <w:ind w:left="2880" w:hanging="360"/>
      </w:pPr>
    </w:lvl>
    <w:lvl w:ilvl="4" w:tplc="EACC562A" w:tentative="1">
      <w:start w:val="1"/>
      <w:numFmt w:val="decimal"/>
      <w:lvlText w:val="%5."/>
      <w:lvlJc w:val="left"/>
      <w:pPr>
        <w:tabs>
          <w:tab w:val="num" w:pos="3600"/>
        </w:tabs>
        <w:ind w:left="3600" w:hanging="360"/>
      </w:pPr>
    </w:lvl>
    <w:lvl w:ilvl="5" w:tplc="18CEDFD2" w:tentative="1">
      <w:start w:val="1"/>
      <w:numFmt w:val="decimal"/>
      <w:lvlText w:val="%6."/>
      <w:lvlJc w:val="left"/>
      <w:pPr>
        <w:tabs>
          <w:tab w:val="num" w:pos="4320"/>
        </w:tabs>
        <w:ind w:left="4320" w:hanging="360"/>
      </w:pPr>
    </w:lvl>
    <w:lvl w:ilvl="6" w:tplc="12A46C30" w:tentative="1">
      <w:start w:val="1"/>
      <w:numFmt w:val="decimal"/>
      <w:lvlText w:val="%7."/>
      <w:lvlJc w:val="left"/>
      <w:pPr>
        <w:tabs>
          <w:tab w:val="num" w:pos="5040"/>
        </w:tabs>
        <w:ind w:left="5040" w:hanging="360"/>
      </w:pPr>
    </w:lvl>
    <w:lvl w:ilvl="7" w:tplc="D3422808" w:tentative="1">
      <w:start w:val="1"/>
      <w:numFmt w:val="decimal"/>
      <w:lvlText w:val="%8."/>
      <w:lvlJc w:val="left"/>
      <w:pPr>
        <w:tabs>
          <w:tab w:val="num" w:pos="5760"/>
        </w:tabs>
        <w:ind w:left="5760" w:hanging="360"/>
      </w:pPr>
    </w:lvl>
    <w:lvl w:ilvl="8" w:tplc="2DCC73FC" w:tentative="1">
      <w:start w:val="1"/>
      <w:numFmt w:val="decimal"/>
      <w:lvlText w:val="%9."/>
      <w:lvlJc w:val="left"/>
      <w:pPr>
        <w:tabs>
          <w:tab w:val="num" w:pos="6480"/>
        </w:tabs>
        <w:ind w:left="6480" w:hanging="360"/>
      </w:pPr>
    </w:lvl>
  </w:abstractNum>
  <w:abstractNum w:abstractNumId="19" w15:restartNumberingAfterBreak="0">
    <w:nsid w:val="3F987423"/>
    <w:multiLevelType w:val="hybridMultilevel"/>
    <w:tmpl w:val="43CEC1DE"/>
    <w:lvl w:ilvl="0" w:tplc="F7702BEC">
      <w:start w:val="1"/>
      <w:numFmt w:val="decimal"/>
      <w:lvlText w:val="%1."/>
      <w:lvlJc w:val="left"/>
      <w:pPr>
        <w:tabs>
          <w:tab w:val="num" w:pos="720"/>
        </w:tabs>
        <w:ind w:left="720" w:hanging="360"/>
      </w:pPr>
    </w:lvl>
    <w:lvl w:ilvl="1" w:tplc="7A28CEFC" w:tentative="1">
      <w:start w:val="1"/>
      <w:numFmt w:val="decimal"/>
      <w:lvlText w:val="%2."/>
      <w:lvlJc w:val="left"/>
      <w:pPr>
        <w:tabs>
          <w:tab w:val="num" w:pos="1440"/>
        </w:tabs>
        <w:ind w:left="1440" w:hanging="360"/>
      </w:pPr>
    </w:lvl>
    <w:lvl w:ilvl="2" w:tplc="12B2A922" w:tentative="1">
      <w:start w:val="1"/>
      <w:numFmt w:val="decimal"/>
      <w:lvlText w:val="%3."/>
      <w:lvlJc w:val="left"/>
      <w:pPr>
        <w:tabs>
          <w:tab w:val="num" w:pos="2160"/>
        </w:tabs>
        <w:ind w:left="2160" w:hanging="360"/>
      </w:pPr>
    </w:lvl>
    <w:lvl w:ilvl="3" w:tplc="012A2912" w:tentative="1">
      <w:start w:val="1"/>
      <w:numFmt w:val="decimal"/>
      <w:lvlText w:val="%4."/>
      <w:lvlJc w:val="left"/>
      <w:pPr>
        <w:tabs>
          <w:tab w:val="num" w:pos="2880"/>
        </w:tabs>
        <w:ind w:left="2880" w:hanging="360"/>
      </w:pPr>
    </w:lvl>
    <w:lvl w:ilvl="4" w:tplc="F0ACB356" w:tentative="1">
      <w:start w:val="1"/>
      <w:numFmt w:val="decimal"/>
      <w:lvlText w:val="%5."/>
      <w:lvlJc w:val="left"/>
      <w:pPr>
        <w:tabs>
          <w:tab w:val="num" w:pos="3600"/>
        </w:tabs>
        <w:ind w:left="3600" w:hanging="360"/>
      </w:pPr>
    </w:lvl>
    <w:lvl w:ilvl="5" w:tplc="6E18F1A2" w:tentative="1">
      <w:start w:val="1"/>
      <w:numFmt w:val="decimal"/>
      <w:lvlText w:val="%6."/>
      <w:lvlJc w:val="left"/>
      <w:pPr>
        <w:tabs>
          <w:tab w:val="num" w:pos="4320"/>
        </w:tabs>
        <w:ind w:left="4320" w:hanging="360"/>
      </w:pPr>
    </w:lvl>
    <w:lvl w:ilvl="6" w:tplc="7CF8D318" w:tentative="1">
      <w:start w:val="1"/>
      <w:numFmt w:val="decimal"/>
      <w:lvlText w:val="%7."/>
      <w:lvlJc w:val="left"/>
      <w:pPr>
        <w:tabs>
          <w:tab w:val="num" w:pos="5040"/>
        </w:tabs>
        <w:ind w:left="5040" w:hanging="360"/>
      </w:pPr>
    </w:lvl>
    <w:lvl w:ilvl="7" w:tplc="BE56775A" w:tentative="1">
      <w:start w:val="1"/>
      <w:numFmt w:val="decimal"/>
      <w:lvlText w:val="%8."/>
      <w:lvlJc w:val="left"/>
      <w:pPr>
        <w:tabs>
          <w:tab w:val="num" w:pos="5760"/>
        </w:tabs>
        <w:ind w:left="5760" w:hanging="360"/>
      </w:pPr>
    </w:lvl>
    <w:lvl w:ilvl="8" w:tplc="2CAAEDEE" w:tentative="1">
      <w:start w:val="1"/>
      <w:numFmt w:val="decimal"/>
      <w:lvlText w:val="%9."/>
      <w:lvlJc w:val="left"/>
      <w:pPr>
        <w:tabs>
          <w:tab w:val="num" w:pos="6480"/>
        </w:tabs>
        <w:ind w:left="6480" w:hanging="360"/>
      </w:pPr>
    </w:lvl>
  </w:abstractNum>
  <w:abstractNum w:abstractNumId="20" w15:restartNumberingAfterBreak="0">
    <w:nsid w:val="42310E45"/>
    <w:multiLevelType w:val="hybridMultilevel"/>
    <w:tmpl w:val="57A84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5A354B"/>
    <w:multiLevelType w:val="hybridMultilevel"/>
    <w:tmpl w:val="8982AD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D644BF"/>
    <w:multiLevelType w:val="hybridMultilevel"/>
    <w:tmpl w:val="C3F4E6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2FD170B"/>
    <w:multiLevelType w:val="hybridMultilevel"/>
    <w:tmpl w:val="48D46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762C3C"/>
    <w:multiLevelType w:val="hybridMultilevel"/>
    <w:tmpl w:val="6F4C3318"/>
    <w:lvl w:ilvl="0" w:tplc="69044632">
      <w:start w:val="1"/>
      <w:numFmt w:val="decimal"/>
      <w:lvlText w:val="%1."/>
      <w:lvlJc w:val="left"/>
      <w:pPr>
        <w:ind w:left="720" w:hanging="360"/>
        <w:jc w:val="left"/>
      </w:pPr>
      <w:rPr>
        <w:rFonts w:asciiTheme="minorHAnsi" w:eastAsia="Arial" w:hAnsiTheme="minorHAnsi" w:cstheme="minorHAnsi" w:hint="default"/>
        <w:w w:val="99"/>
        <w:sz w:val="22"/>
        <w:szCs w:val="22"/>
      </w:rPr>
    </w:lvl>
    <w:lvl w:ilvl="1" w:tplc="BE78B388">
      <w:numFmt w:val="bullet"/>
      <w:lvlText w:val="•"/>
      <w:lvlJc w:val="left"/>
      <w:pPr>
        <w:ind w:left="1592" w:hanging="360"/>
      </w:pPr>
      <w:rPr>
        <w:rFonts w:hint="default"/>
      </w:rPr>
    </w:lvl>
    <w:lvl w:ilvl="2" w:tplc="08F6326C">
      <w:numFmt w:val="bullet"/>
      <w:lvlText w:val="•"/>
      <w:lvlJc w:val="left"/>
      <w:pPr>
        <w:ind w:left="2460" w:hanging="360"/>
      </w:pPr>
      <w:rPr>
        <w:rFonts w:hint="default"/>
      </w:rPr>
    </w:lvl>
    <w:lvl w:ilvl="3" w:tplc="CFBABCC2">
      <w:numFmt w:val="bullet"/>
      <w:lvlText w:val="•"/>
      <w:lvlJc w:val="left"/>
      <w:pPr>
        <w:ind w:left="3328" w:hanging="360"/>
      </w:pPr>
      <w:rPr>
        <w:rFonts w:hint="default"/>
      </w:rPr>
    </w:lvl>
    <w:lvl w:ilvl="4" w:tplc="DF38F34E">
      <w:numFmt w:val="bullet"/>
      <w:lvlText w:val="•"/>
      <w:lvlJc w:val="left"/>
      <w:pPr>
        <w:ind w:left="4196" w:hanging="360"/>
      </w:pPr>
      <w:rPr>
        <w:rFonts w:hint="default"/>
      </w:rPr>
    </w:lvl>
    <w:lvl w:ilvl="5" w:tplc="BEF8BE7A">
      <w:numFmt w:val="bullet"/>
      <w:lvlText w:val="•"/>
      <w:lvlJc w:val="left"/>
      <w:pPr>
        <w:ind w:left="5064" w:hanging="360"/>
      </w:pPr>
      <w:rPr>
        <w:rFonts w:hint="default"/>
      </w:rPr>
    </w:lvl>
    <w:lvl w:ilvl="6" w:tplc="C0C0093A">
      <w:numFmt w:val="bullet"/>
      <w:lvlText w:val="•"/>
      <w:lvlJc w:val="left"/>
      <w:pPr>
        <w:ind w:left="5932" w:hanging="360"/>
      </w:pPr>
      <w:rPr>
        <w:rFonts w:hint="default"/>
      </w:rPr>
    </w:lvl>
    <w:lvl w:ilvl="7" w:tplc="6E40192C">
      <w:numFmt w:val="bullet"/>
      <w:lvlText w:val="•"/>
      <w:lvlJc w:val="left"/>
      <w:pPr>
        <w:ind w:left="6800" w:hanging="360"/>
      </w:pPr>
      <w:rPr>
        <w:rFonts w:hint="default"/>
      </w:rPr>
    </w:lvl>
    <w:lvl w:ilvl="8" w:tplc="369EB54C">
      <w:numFmt w:val="bullet"/>
      <w:lvlText w:val="•"/>
      <w:lvlJc w:val="left"/>
      <w:pPr>
        <w:ind w:left="7668" w:hanging="360"/>
      </w:pPr>
      <w:rPr>
        <w:rFonts w:hint="default"/>
      </w:rPr>
    </w:lvl>
  </w:abstractNum>
  <w:abstractNum w:abstractNumId="25" w15:restartNumberingAfterBreak="0">
    <w:nsid w:val="4DA33209"/>
    <w:multiLevelType w:val="hybridMultilevel"/>
    <w:tmpl w:val="2EFCCB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B62EDE"/>
    <w:multiLevelType w:val="hybridMultilevel"/>
    <w:tmpl w:val="722A29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5D3DDA"/>
    <w:multiLevelType w:val="multilevel"/>
    <w:tmpl w:val="CD2234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FA0EA1"/>
    <w:multiLevelType w:val="hybridMultilevel"/>
    <w:tmpl w:val="D74C2736"/>
    <w:lvl w:ilvl="0" w:tplc="BAA4CA5C">
      <w:start w:val="1"/>
      <w:numFmt w:val="bullet"/>
      <w:lvlText w:val="•"/>
      <w:lvlJc w:val="left"/>
      <w:pPr>
        <w:tabs>
          <w:tab w:val="num" w:pos="720"/>
        </w:tabs>
        <w:ind w:left="720" w:hanging="360"/>
      </w:pPr>
      <w:rPr>
        <w:rFonts w:ascii="Arial" w:hAnsi="Arial" w:hint="default"/>
      </w:rPr>
    </w:lvl>
    <w:lvl w:ilvl="1" w:tplc="BBA06EA6" w:tentative="1">
      <w:start w:val="1"/>
      <w:numFmt w:val="bullet"/>
      <w:lvlText w:val="•"/>
      <w:lvlJc w:val="left"/>
      <w:pPr>
        <w:tabs>
          <w:tab w:val="num" w:pos="1440"/>
        </w:tabs>
        <w:ind w:left="1440" w:hanging="360"/>
      </w:pPr>
      <w:rPr>
        <w:rFonts w:ascii="Arial" w:hAnsi="Arial" w:hint="default"/>
      </w:rPr>
    </w:lvl>
    <w:lvl w:ilvl="2" w:tplc="3FFAAB7C" w:tentative="1">
      <w:start w:val="1"/>
      <w:numFmt w:val="bullet"/>
      <w:lvlText w:val="•"/>
      <w:lvlJc w:val="left"/>
      <w:pPr>
        <w:tabs>
          <w:tab w:val="num" w:pos="2160"/>
        </w:tabs>
        <w:ind w:left="2160" w:hanging="360"/>
      </w:pPr>
      <w:rPr>
        <w:rFonts w:ascii="Arial" w:hAnsi="Arial" w:hint="default"/>
      </w:rPr>
    </w:lvl>
    <w:lvl w:ilvl="3" w:tplc="4608F292" w:tentative="1">
      <w:start w:val="1"/>
      <w:numFmt w:val="bullet"/>
      <w:lvlText w:val="•"/>
      <w:lvlJc w:val="left"/>
      <w:pPr>
        <w:tabs>
          <w:tab w:val="num" w:pos="2880"/>
        </w:tabs>
        <w:ind w:left="2880" w:hanging="360"/>
      </w:pPr>
      <w:rPr>
        <w:rFonts w:ascii="Arial" w:hAnsi="Arial" w:hint="default"/>
      </w:rPr>
    </w:lvl>
    <w:lvl w:ilvl="4" w:tplc="8C227AFA" w:tentative="1">
      <w:start w:val="1"/>
      <w:numFmt w:val="bullet"/>
      <w:lvlText w:val="•"/>
      <w:lvlJc w:val="left"/>
      <w:pPr>
        <w:tabs>
          <w:tab w:val="num" w:pos="3600"/>
        </w:tabs>
        <w:ind w:left="3600" w:hanging="360"/>
      </w:pPr>
      <w:rPr>
        <w:rFonts w:ascii="Arial" w:hAnsi="Arial" w:hint="default"/>
      </w:rPr>
    </w:lvl>
    <w:lvl w:ilvl="5" w:tplc="2E6ADEC6" w:tentative="1">
      <w:start w:val="1"/>
      <w:numFmt w:val="bullet"/>
      <w:lvlText w:val="•"/>
      <w:lvlJc w:val="left"/>
      <w:pPr>
        <w:tabs>
          <w:tab w:val="num" w:pos="4320"/>
        </w:tabs>
        <w:ind w:left="4320" w:hanging="360"/>
      </w:pPr>
      <w:rPr>
        <w:rFonts w:ascii="Arial" w:hAnsi="Arial" w:hint="default"/>
      </w:rPr>
    </w:lvl>
    <w:lvl w:ilvl="6" w:tplc="D87A40BE" w:tentative="1">
      <w:start w:val="1"/>
      <w:numFmt w:val="bullet"/>
      <w:lvlText w:val="•"/>
      <w:lvlJc w:val="left"/>
      <w:pPr>
        <w:tabs>
          <w:tab w:val="num" w:pos="5040"/>
        </w:tabs>
        <w:ind w:left="5040" w:hanging="360"/>
      </w:pPr>
      <w:rPr>
        <w:rFonts w:ascii="Arial" w:hAnsi="Arial" w:hint="default"/>
      </w:rPr>
    </w:lvl>
    <w:lvl w:ilvl="7" w:tplc="4E6AC128" w:tentative="1">
      <w:start w:val="1"/>
      <w:numFmt w:val="bullet"/>
      <w:lvlText w:val="•"/>
      <w:lvlJc w:val="left"/>
      <w:pPr>
        <w:tabs>
          <w:tab w:val="num" w:pos="5760"/>
        </w:tabs>
        <w:ind w:left="5760" w:hanging="360"/>
      </w:pPr>
      <w:rPr>
        <w:rFonts w:ascii="Arial" w:hAnsi="Arial" w:hint="default"/>
      </w:rPr>
    </w:lvl>
    <w:lvl w:ilvl="8" w:tplc="B4AA91F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7D364E4"/>
    <w:multiLevelType w:val="hybridMultilevel"/>
    <w:tmpl w:val="C7D4B1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86F3BE1"/>
    <w:multiLevelType w:val="hybridMultilevel"/>
    <w:tmpl w:val="C4464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187688"/>
    <w:multiLevelType w:val="hybridMultilevel"/>
    <w:tmpl w:val="46F222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BA97DA5"/>
    <w:multiLevelType w:val="hybridMultilevel"/>
    <w:tmpl w:val="FC7E2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AF449F"/>
    <w:multiLevelType w:val="hybridMultilevel"/>
    <w:tmpl w:val="7446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FE3FF1"/>
    <w:multiLevelType w:val="hybridMultilevel"/>
    <w:tmpl w:val="77D81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290D1C"/>
    <w:multiLevelType w:val="hybridMultilevel"/>
    <w:tmpl w:val="35EAD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D94695"/>
    <w:multiLevelType w:val="hybridMultilevel"/>
    <w:tmpl w:val="00BEF756"/>
    <w:lvl w:ilvl="0" w:tplc="5A54D2EE">
      <w:start w:val="1"/>
      <w:numFmt w:val="decimal"/>
      <w:lvlText w:val="%1."/>
      <w:lvlJc w:val="left"/>
      <w:pPr>
        <w:tabs>
          <w:tab w:val="num" w:pos="720"/>
        </w:tabs>
        <w:ind w:left="720" w:hanging="360"/>
      </w:pPr>
    </w:lvl>
    <w:lvl w:ilvl="1" w:tplc="73ACEBFE" w:tentative="1">
      <w:start w:val="1"/>
      <w:numFmt w:val="decimal"/>
      <w:lvlText w:val="%2."/>
      <w:lvlJc w:val="left"/>
      <w:pPr>
        <w:tabs>
          <w:tab w:val="num" w:pos="1440"/>
        </w:tabs>
        <w:ind w:left="1440" w:hanging="360"/>
      </w:pPr>
    </w:lvl>
    <w:lvl w:ilvl="2" w:tplc="EF60D390" w:tentative="1">
      <w:start w:val="1"/>
      <w:numFmt w:val="decimal"/>
      <w:lvlText w:val="%3."/>
      <w:lvlJc w:val="left"/>
      <w:pPr>
        <w:tabs>
          <w:tab w:val="num" w:pos="2160"/>
        </w:tabs>
        <w:ind w:left="2160" w:hanging="360"/>
      </w:pPr>
    </w:lvl>
    <w:lvl w:ilvl="3" w:tplc="E6C8098C" w:tentative="1">
      <w:start w:val="1"/>
      <w:numFmt w:val="decimal"/>
      <w:lvlText w:val="%4."/>
      <w:lvlJc w:val="left"/>
      <w:pPr>
        <w:tabs>
          <w:tab w:val="num" w:pos="2880"/>
        </w:tabs>
        <w:ind w:left="2880" w:hanging="360"/>
      </w:pPr>
    </w:lvl>
    <w:lvl w:ilvl="4" w:tplc="B016EE96" w:tentative="1">
      <w:start w:val="1"/>
      <w:numFmt w:val="decimal"/>
      <w:lvlText w:val="%5."/>
      <w:lvlJc w:val="left"/>
      <w:pPr>
        <w:tabs>
          <w:tab w:val="num" w:pos="3600"/>
        </w:tabs>
        <w:ind w:left="3600" w:hanging="360"/>
      </w:pPr>
    </w:lvl>
    <w:lvl w:ilvl="5" w:tplc="928A40A4" w:tentative="1">
      <w:start w:val="1"/>
      <w:numFmt w:val="decimal"/>
      <w:lvlText w:val="%6."/>
      <w:lvlJc w:val="left"/>
      <w:pPr>
        <w:tabs>
          <w:tab w:val="num" w:pos="4320"/>
        </w:tabs>
        <w:ind w:left="4320" w:hanging="360"/>
      </w:pPr>
    </w:lvl>
    <w:lvl w:ilvl="6" w:tplc="2AD4558E" w:tentative="1">
      <w:start w:val="1"/>
      <w:numFmt w:val="decimal"/>
      <w:lvlText w:val="%7."/>
      <w:lvlJc w:val="left"/>
      <w:pPr>
        <w:tabs>
          <w:tab w:val="num" w:pos="5040"/>
        </w:tabs>
        <w:ind w:left="5040" w:hanging="360"/>
      </w:pPr>
    </w:lvl>
    <w:lvl w:ilvl="7" w:tplc="881C0B2A" w:tentative="1">
      <w:start w:val="1"/>
      <w:numFmt w:val="decimal"/>
      <w:lvlText w:val="%8."/>
      <w:lvlJc w:val="left"/>
      <w:pPr>
        <w:tabs>
          <w:tab w:val="num" w:pos="5760"/>
        </w:tabs>
        <w:ind w:left="5760" w:hanging="360"/>
      </w:pPr>
    </w:lvl>
    <w:lvl w:ilvl="8" w:tplc="B4F840FC" w:tentative="1">
      <w:start w:val="1"/>
      <w:numFmt w:val="decimal"/>
      <w:lvlText w:val="%9."/>
      <w:lvlJc w:val="left"/>
      <w:pPr>
        <w:tabs>
          <w:tab w:val="num" w:pos="6480"/>
        </w:tabs>
        <w:ind w:left="6480" w:hanging="360"/>
      </w:pPr>
    </w:lvl>
  </w:abstractNum>
  <w:abstractNum w:abstractNumId="37" w15:restartNumberingAfterBreak="0">
    <w:nsid w:val="7C68771D"/>
    <w:multiLevelType w:val="hybridMultilevel"/>
    <w:tmpl w:val="AFC0D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952BFD"/>
    <w:multiLevelType w:val="hybridMultilevel"/>
    <w:tmpl w:val="65666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0"/>
  </w:num>
  <w:num w:numId="3">
    <w:abstractNumId w:val="10"/>
  </w:num>
  <w:num w:numId="4">
    <w:abstractNumId w:val="20"/>
  </w:num>
  <w:num w:numId="5">
    <w:abstractNumId w:val="9"/>
  </w:num>
  <w:num w:numId="6">
    <w:abstractNumId w:val="3"/>
  </w:num>
  <w:num w:numId="7">
    <w:abstractNumId w:val="34"/>
  </w:num>
  <w:num w:numId="8">
    <w:abstractNumId w:val="30"/>
  </w:num>
  <w:num w:numId="9">
    <w:abstractNumId w:val="34"/>
  </w:num>
  <w:num w:numId="10">
    <w:abstractNumId w:val="1"/>
  </w:num>
  <w:num w:numId="11">
    <w:abstractNumId w:val="37"/>
  </w:num>
  <w:num w:numId="12">
    <w:abstractNumId w:val="7"/>
  </w:num>
  <w:num w:numId="13">
    <w:abstractNumId w:val="14"/>
  </w:num>
  <w:num w:numId="14">
    <w:abstractNumId w:val="25"/>
  </w:num>
  <w:num w:numId="15">
    <w:abstractNumId w:val="6"/>
  </w:num>
  <w:num w:numId="16">
    <w:abstractNumId w:val="22"/>
  </w:num>
  <w:num w:numId="17">
    <w:abstractNumId w:val="11"/>
  </w:num>
  <w:num w:numId="18">
    <w:abstractNumId w:val="4"/>
  </w:num>
  <w:num w:numId="19">
    <w:abstractNumId w:val="28"/>
  </w:num>
  <w:num w:numId="20">
    <w:abstractNumId w:val="38"/>
  </w:num>
  <w:num w:numId="21">
    <w:abstractNumId w:val="32"/>
  </w:num>
  <w:num w:numId="22">
    <w:abstractNumId w:val="33"/>
  </w:num>
  <w:num w:numId="23">
    <w:abstractNumId w:val="17"/>
  </w:num>
  <w:num w:numId="24">
    <w:abstractNumId w:val="8"/>
  </w:num>
  <w:num w:numId="25">
    <w:abstractNumId w:val="15"/>
  </w:num>
  <w:num w:numId="26">
    <w:abstractNumId w:val="2"/>
  </w:num>
  <w:num w:numId="27">
    <w:abstractNumId w:val="5"/>
  </w:num>
  <w:num w:numId="28">
    <w:abstractNumId w:val="26"/>
  </w:num>
  <w:num w:numId="29">
    <w:abstractNumId w:val="21"/>
  </w:num>
  <w:num w:numId="30">
    <w:abstractNumId w:val="27"/>
  </w:num>
  <w:num w:numId="31">
    <w:abstractNumId w:val="31"/>
  </w:num>
  <w:num w:numId="32">
    <w:abstractNumId w:val="36"/>
  </w:num>
  <w:num w:numId="33">
    <w:abstractNumId w:val="18"/>
  </w:num>
  <w:num w:numId="34">
    <w:abstractNumId w:val="19"/>
  </w:num>
  <w:num w:numId="35">
    <w:abstractNumId w:val="13"/>
  </w:num>
  <w:num w:numId="36">
    <w:abstractNumId w:val="0"/>
  </w:num>
  <w:num w:numId="37">
    <w:abstractNumId w:val="12"/>
  </w:num>
  <w:num w:numId="38">
    <w:abstractNumId w:val="35"/>
  </w:num>
  <w:num w:numId="39">
    <w:abstractNumId w:val="24"/>
  </w:num>
  <w:num w:numId="40">
    <w:abstractNumId w:val="23"/>
  </w:num>
  <w:num w:numId="41">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8F1"/>
    <w:rsid w:val="00000AB6"/>
    <w:rsid w:val="00001A46"/>
    <w:rsid w:val="000039CE"/>
    <w:rsid w:val="000048AD"/>
    <w:rsid w:val="00005E5F"/>
    <w:rsid w:val="00007A21"/>
    <w:rsid w:val="0001156F"/>
    <w:rsid w:val="0002111C"/>
    <w:rsid w:val="0002238A"/>
    <w:rsid w:val="00023254"/>
    <w:rsid w:val="00025BCB"/>
    <w:rsid w:val="00030E54"/>
    <w:rsid w:val="000327C7"/>
    <w:rsid w:val="00032E14"/>
    <w:rsid w:val="00033865"/>
    <w:rsid w:val="0003408A"/>
    <w:rsid w:val="000436DB"/>
    <w:rsid w:val="00046573"/>
    <w:rsid w:val="00046C3F"/>
    <w:rsid w:val="000479F5"/>
    <w:rsid w:val="00053D8A"/>
    <w:rsid w:val="000558FF"/>
    <w:rsid w:val="00060988"/>
    <w:rsid w:val="00061173"/>
    <w:rsid w:val="00076198"/>
    <w:rsid w:val="000767AB"/>
    <w:rsid w:val="00090C14"/>
    <w:rsid w:val="00090E14"/>
    <w:rsid w:val="000929CC"/>
    <w:rsid w:val="00092E9C"/>
    <w:rsid w:val="00093C29"/>
    <w:rsid w:val="00094EF3"/>
    <w:rsid w:val="00097290"/>
    <w:rsid w:val="000A41EA"/>
    <w:rsid w:val="000A4EAE"/>
    <w:rsid w:val="000B5FBA"/>
    <w:rsid w:val="000B73B5"/>
    <w:rsid w:val="000C6118"/>
    <w:rsid w:val="000C698A"/>
    <w:rsid w:val="000D2B05"/>
    <w:rsid w:val="000D5629"/>
    <w:rsid w:val="000D611D"/>
    <w:rsid w:val="000D625D"/>
    <w:rsid w:val="000D6C5C"/>
    <w:rsid w:val="000E3C8B"/>
    <w:rsid w:val="000E7FA5"/>
    <w:rsid w:val="000F33E8"/>
    <w:rsid w:val="000F366F"/>
    <w:rsid w:val="000F56D8"/>
    <w:rsid w:val="000F5D65"/>
    <w:rsid w:val="00100262"/>
    <w:rsid w:val="00111B81"/>
    <w:rsid w:val="00113008"/>
    <w:rsid w:val="00114120"/>
    <w:rsid w:val="0011635A"/>
    <w:rsid w:val="00116B80"/>
    <w:rsid w:val="0012171A"/>
    <w:rsid w:val="0012612A"/>
    <w:rsid w:val="00127219"/>
    <w:rsid w:val="00140823"/>
    <w:rsid w:val="00140EAE"/>
    <w:rsid w:val="001411D4"/>
    <w:rsid w:val="001428B2"/>
    <w:rsid w:val="00157049"/>
    <w:rsid w:val="001578FA"/>
    <w:rsid w:val="00160C49"/>
    <w:rsid w:val="00162964"/>
    <w:rsid w:val="00166604"/>
    <w:rsid w:val="00167C65"/>
    <w:rsid w:val="00171E9F"/>
    <w:rsid w:val="00172425"/>
    <w:rsid w:val="001766B8"/>
    <w:rsid w:val="00184393"/>
    <w:rsid w:val="00190969"/>
    <w:rsid w:val="001943C3"/>
    <w:rsid w:val="00196233"/>
    <w:rsid w:val="001973ED"/>
    <w:rsid w:val="001A69C1"/>
    <w:rsid w:val="001B2032"/>
    <w:rsid w:val="001C47F0"/>
    <w:rsid w:val="001D219B"/>
    <w:rsid w:val="001D619B"/>
    <w:rsid w:val="001D65D1"/>
    <w:rsid w:val="001E3FA3"/>
    <w:rsid w:val="001E45BE"/>
    <w:rsid w:val="001F170B"/>
    <w:rsid w:val="001F235E"/>
    <w:rsid w:val="001F324D"/>
    <w:rsid w:val="001F50A8"/>
    <w:rsid w:val="00204701"/>
    <w:rsid w:val="0021176D"/>
    <w:rsid w:val="00214158"/>
    <w:rsid w:val="00214E78"/>
    <w:rsid w:val="00216988"/>
    <w:rsid w:val="00220921"/>
    <w:rsid w:val="002323D2"/>
    <w:rsid w:val="00233DAC"/>
    <w:rsid w:val="0023420C"/>
    <w:rsid w:val="00244A1D"/>
    <w:rsid w:val="00245842"/>
    <w:rsid w:val="00255CAC"/>
    <w:rsid w:val="00260BF1"/>
    <w:rsid w:val="002673A5"/>
    <w:rsid w:val="00282461"/>
    <w:rsid w:val="00284064"/>
    <w:rsid w:val="002853BA"/>
    <w:rsid w:val="002913EC"/>
    <w:rsid w:val="00293483"/>
    <w:rsid w:val="00296610"/>
    <w:rsid w:val="002A2F32"/>
    <w:rsid w:val="002A3973"/>
    <w:rsid w:val="002A7060"/>
    <w:rsid w:val="002A73A6"/>
    <w:rsid w:val="002B4967"/>
    <w:rsid w:val="002B4B1A"/>
    <w:rsid w:val="002B5558"/>
    <w:rsid w:val="002C182D"/>
    <w:rsid w:val="002C29A0"/>
    <w:rsid w:val="002C3D91"/>
    <w:rsid w:val="002C4072"/>
    <w:rsid w:val="002C42F9"/>
    <w:rsid w:val="002C65D0"/>
    <w:rsid w:val="002D1EFE"/>
    <w:rsid w:val="002D6D93"/>
    <w:rsid w:val="002E427D"/>
    <w:rsid w:val="002E7CC5"/>
    <w:rsid w:val="002F1DEF"/>
    <w:rsid w:val="002F24BB"/>
    <w:rsid w:val="002F258E"/>
    <w:rsid w:val="002F321C"/>
    <w:rsid w:val="002F4096"/>
    <w:rsid w:val="00300E68"/>
    <w:rsid w:val="00302629"/>
    <w:rsid w:val="00303435"/>
    <w:rsid w:val="00305D3D"/>
    <w:rsid w:val="003076AE"/>
    <w:rsid w:val="00314B27"/>
    <w:rsid w:val="00321697"/>
    <w:rsid w:val="00324155"/>
    <w:rsid w:val="0032724C"/>
    <w:rsid w:val="00332D58"/>
    <w:rsid w:val="00333EDC"/>
    <w:rsid w:val="00334670"/>
    <w:rsid w:val="003352BB"/>
    <w:rsid w:val="0034207E"/>
    <w:rsid w:val="0034337B"/>
    <w:rsid w:val="00345FA7"/>
    <w:rsid w:val="0034609D"/>
    <w:rsid w:val="003557FC"/>
    <w:rsid w:val="00360229"/>
    <w:rsid w:val="00370E94"/>
    <w:rsid w:val="00372828"/>
    <w:rsid w:val="0037516F"/>
    <w:rsid w:val="0037689A"/>
    <w:rsid w:val="00381F5A"/>
    <w:rsid w:val="00383240"/>
    <w:rsid w:val="00395DA5"/>
    <w:rsid w:val="003A5126"/>
    <w:rsid w:val="003A549B"/>
    <w:rsid w:val="003A5765"/>
    <w:rsid w:val="003A61E5"/>
    <w:rsid w:val="003A7BED"/>
    <w:rsid w:val="003C08F2"/>
    <w:rsid w:val="003C0EFF"/>
    <w:rsid w:val="003C2B19"/>
    <w:rsid w:val="003C6027"/>
    <w:rsid w:val="003C79D7"/>
    <w:rsid w:val="003D0F6B"/>
    <w:rsid w:val="003D423A"/>
    <w:rsid w:val="003D6AA3"/>
    <w:rsid w:val="003D758A"/>
    <w:rsid w:val="003D7ECD"/>
    <w:rsid w:val="003E1C41"/>
    <w:rsid w:val="003E2261"/>
    <w:rsid w:val="003E73DC"/>
    <w:rsid w:val="003F05F5"/>
    <w:rsid w:val="003F52D2"/>
    <w:rsid w:val="003F6518"/>
    <w:rsid w:val="0040054F"/>
    <w:rsid w:val="00400CCD"/>
    <w:rsid w:val="00413003"/>
    <w:rsid w:val="004206AE"/>
    <w:rsid w:val="00421C95"/>
    <w:rsid w:val="004258AC"/>
    <w:rsid w:val="004342BA"/>
    <w:rsid w:val="00437871"/>
    <w:rsid w:val="00440D29"/>
    <w:rsid w:val="00444A90"/>
    <w:rsid w:val="00444CF0"/>
    <w:rsid w:val="00446BAD"/>
    <w:rsid w:val="00450652"/>
    <w:rsid w:val="00450D66"/>
    <w:rsid w:val="004510ED"/>
    <w:rsid w:val="00451C47"/>
    <w:rsid w:val="00452242"/>
    <w:rsid w:val="004601C1"/>
    <w:rsid w:val="004620D5"/>
    <w:rsid w:val="004632F0"/>
    <w:rsid w:val="00463C83"/>
    <w:rsid w:val="00473E8B"/>
    <w:rsid w:val="00474065"/>
    <w:rsid w:val="00480612"/>
    <w:rsid w:val="00480FE3"/>
    <w:rsid w:val="0049145C"/>
    <w:rsid w:val="004915D9"/>
    <w:rsid w:val="004A0BD5"/>
    <w:rsid w:val="004A110F"/>
    <w:rsid w:val="004A43D9"/>
    <w:rsid w:val="004B1264"/>
    <w:rsid w:val="004C487C"/>
    <w:rsid w:val="004C560D"/>
    <w:rsid w:val="004C6B9F"/>
    <w:rsid w:val="004D2141"/>
    <w:rsid w:val="004D4E2E"/>
    <w:rsid w:val="004E13F2"/>
    <w:rsid w:val="004E20CC"/>
    <w:rsid w:val="004F0AB9"/>
    <w:rsid w:val="004F3994"/>
    <w:rsid w:val="004F5D22"/>
    <w:rsid w:val="004F7918"/>
    <w:rsid w:val="005115E8"/>
    <w:rsid w:val="00511CE0"/>
    <w:rsid w:val="00513B2B"/>
    <w:rsid w:val="00513C64"/>
    <w:rsid w:val="00516766"/>
    <w:rsid w:val="00521533"/>
    <w:rsid w:val="00524052"/>
    <w:rsid w:val="00524797"/>
    <w:rsid w:val="005327A2"/>
    <w:rsid w:val="005354D7"/>
    <w:rsid w:val="00535F66"/>
    <w:rsid w:val="00540F2E"/>
    <w:rsid w:val="005430F0"/>
    <w:rsid w:val="0054625E"/>
    <w:rsid w:val="00550884"/>
    <w:rsid w:val="0055219C"/>
    <w:rsid w:val="005648E9"/>
    <w:rsid w:val="00566764"/>
    <w:rsid w:val="00566B91"/>
    <w:rsid w:val="00567D32"/>
    <w:rsid w:val="00582E48"/>
    <w:rsid w:val="00586D15"/>
    <w:rsid w:val="00592438"/>
    <w:rsid w:val="00593BB3"/>
    <w:rsid w:val="005973E5"/>
    <w:rsid w:val="005A165C"/>
    <w:rsid w:val="005A17CB"/>
    <w:rsid w:val="005B35A1"/>
    <w:rsid w:val="005B6842"/>
    <w:rsid w:val="005B7D2F"/>
    <w:rsid w:val="005C0BA7"/>
    <w:rsid w:val="005C3313"/>
    <w:rsid w:val="005C5F02"/>
    <w:rsid w:val="005D222B"/>
    <w:rsid w:val="005D3D20"/>
    <w:rsid w:val="005D555B"/>
    <w:rsid w:val="005D5ADA"/>
    <w:rsid w:val="005E038F"/>
    <w:rsid w:val="005E072F"/>
    <w:rsid w:val="005E0E39"/>
    <w:rsid w:val="005E1507"/>
    <w:rsid w:val="005E3464"/>
    <w:rsid w:val="005F0625"/>
    <w:rsid w:val="005F06A4"/>
    <w:rsid w:val="005F0891"/>
    <w:rsid w:val="005F0AF2"/>
    <w:rsid w:val="005F5F79"/>
    <w:rsid w:val="005F6090"/>
    <w:rsid w:val="00613BEB"/>
    <w:rsid w:val="00616786"/>
    <w:rsid w:val="006226A9"/>
    <w:rsid w:val="00624EC2"/>
    <w:rsid w:val="006254E3"/>
    <w:rsid w:val="00632AB0"/>
    <w:rsid w:val="00641A44"/>
    <w:rsid w:val="00641C34"/>
    <w:rsid w:val="0064780F"/>
    <w:rsid w:val="006555E1"/>
    <w:rsid w:val="006669F8"/>
    <w:rsid w:val="00667269"/>
    <w:rsid w:val="00674B22"/>
    <w:rsid w:val="00674C07"/>
    <w:rsid w:val="00675602"/>
    <w:rsid w:val="0067591A"/>
    <w:rsid w:val="006A163B"/>
    <w:rsid w:val="006B795B"/>
    <w:rsid w:val="006C06A6"/>
    <w:rsid w:val="006C73CA"/>
    <w:rsid w:val="006D6D3E"/>
    <w:rsid w:val="006F0D0F"/>
    <w:rsid w:val="006F314D"/>
    <w:rsid w:val="006F5A11"/>
    <w:rsid w:val="006F5B20"/>
    <w:rsid w:val="006F62F5"/>
    <w:rsid w:val="006F65A6"/>
    <w:rsid w:val="00701927"/>
    <w:rsid w:val="007020B5"/>
    <w:rsid w:val="007038B2"/>
    <w:rsid w:val="00710624"/>
    <w:rsid w:val="00711423"/>
    <w:rsid w:val="00712EA8"/>
    <w:rsid w:val="00715EBD"/>
    <w:rsid w:val="00730772"/>
    <w:rsid w:val="00737101"/>
    <w:rsid w:val="00741C32"/>
    <w:rsid w:val="00744278"/>
    <w:rsid w:val="00744A04"/>
    <w:rsid w:val="00745E97"/>
    <w:rsid w:val="007468DF"/>
    <w:rsid w:val="00750813"/>
    <w:rsid w:val="00751C0E"/>
    <w:rsid w:val="007527C3"/>
    <w:rsid w:val="00754116"/>
    <w:rsid w:val="00754E70"/>
    <w:rsid w:val="007646F8"/>
    <w:rsid w:val="00766D45"/>
    <w:rsid w:val="0077229B"/>
    <w:rsid w:val="00774714"/>
    <w:rsid w:val="0078269E"/>
    <w:rsid w:val="00783764"/>
    <w:rsid w:val="00785629"/>
    <w:rsid w:val="00785A82"/>
    <w:rsid w:val="007B16FC"/>
    <w:rsid w:val="007B554B"/>
    <w:rsid w:val="007B6830"/>
    <w:rsid w:val="007C3846"/>
    <w:rsid w:val="007D528A"/>
    <w:rsid w:val="007E051D"/>
    <w:rsid w:val="007E31FB"/>
    <w:rsid w:val="007E663A"/>
    <w:rsid w:val="007F27CF"/>
    <w:rsid w:val="007F5F1E"/>
    <w:rsid w:val="007F6824"/>
    <w:rsid w:val="007F7B0F"/>
    <w:rsid w:val="00804956"/>
    <w:rsid w:val="00810013"/>
    <w:rsid w:val="00810FE1"/>
    <w:rsid w:val="00814189"/>
    <w:rsid w:val="008160A8"/>
    <w:rsid w:val="00833E4A"/>
    <w:rsid w:val="00836945"/>
    <w:rsid w:val="0085608D"/>
    <w:rsid w:val="00862A3C"/>
    <w:rsid w:val="00862F70"/>
    <w:rsid w:val="00863F88"/>
    <w:rsid w:val="00866242"/>
    <w:rsid w:val="008731EB"/>
    <w:rsid w:val="00876F11"/>
    <w:rsid w:val="008770FB"/>
    <w:rsid w:val="00890C90"/>
    <w:rsid w:val="0089155C"/>
    <w:rsid w:val="00894B5C"/>
    <w:rsid w:val="00897DC1"/>
    <w:rsid w:val="008A010B"/>
    <w:rsid w:val="008A1A00"/>
    <w:rsid w:val="008A4802"/>
    <w:rsid w:val="008A4E39"/>
    <w:rsid w:val="008A4FA5"/>
    <w:rsid w:val="008B1AE5"/>
    <w:rsid w:val="008B645F"/>
    <w:rsid w:val="008C145B"/>
    <w:rsid w:val="008C17FA"/>
    <w:rsid w:val="008D41D2"/>
    <w:rsid w:val="008D68AD"/>
    <w:rsid w:val="008D76ED"/>
    <w:rsid w:val="008F2F54"/>
    <w:rsid w:val="008F5363"/>
    <w:rsid w:val="008F6E56"/>
    <w:rsid w:val="00907AB7"/>
    <w:rsid w:val="0091400D"/>
    <w:rsid w:val="00922831"/>
    <w:rsid w:val="0092434F"/>
    <w:rsid w:val="009246AE"/>
    <w:rsid w:val="009322D1"/>
    <w:rsid w:val="00934132"/>
    <w:rsid w:val="0093627A"/>
    <w:rsid w:val="00940547"/>
    <w:rsid w:val="009443F8"/>
    <w:rsid w:val="0094505A"/>
    <w:rsid w:val="00947D75"/>
    <w:rsid w:val="00950866"/>
    <w:rsid w:val="009508CD"/>
    <w:rsid w:val="00953F43"/>
    <w:rsid w:val="00954098"/>
    <w:rsid w:val="00963804"/>
    <w:rsid w:val="00964F97"/>
    <w:rsid w:val="009654AA"/>
    <w:rsid w:val="009714DB"/>
    <w:rsid w:val="00972B9B"/>
    <w:rsid w:val="00975646"/>
    <w:rsid w:val="0097727D"/>
    <w:rsid w:val="00985506"/>
    <w:rsid w:val="00985B98"/>
    <w:rsid w:val="00992594"/>
    <w:rsid w:val="009925A1"/>
    <w:rsid w:val="00992B17"/>
    <w:rsid w:val="009A0FB9"/>
    <w:rsid w:val="009A408C"/>
    <w:rsid w:val="009A7BE3"/>
    <w:rsid w:val="009B4702"/>
    <w:rsid w:val="009B55CC"/>
    <w:rsid w:val="009B7A39"/>
    <w:rsid w:val="009C584F"/>
    <w:rsid w:val="009E1841"/>
    <w:rsid w:val="009E3CF2"/>
    <w:rsid w:val="009F4314"/>
    <w:rsid w:val="009F4623"/>
    <w:rsid w:val="009F6EA0"/>
    <w:rsid w:val="00A06966"/>
    <w:rsid w:val="00A070B7"/>
    <w:rsid w:val="00A07E2B"/>
    <w:rsid w:val="00A12FA0"/>
    <w:rsid w:val="00A15605"/>
    <w:rsid w:val="00A22D30"/>
    <w:rsid w:val="00A25A81"/>
    <w:rsid w:val="00A33E47"/>
    <w:rsid w:val="00A41FAC"/>
    <w:rsid w:val="00A459CE"/>
    <w:rsid w:val="00A51F18"/>
    <w:rsid w:val="00A56207"/>
    <w:rsid w:val="00A61781"/>
    <w:rsid w:val="00A6257E"/>
    <w:rsid w:val="00A64BA4"/>
    <w:rsid w:val="00A75F10"/>
    <w:rsid w:val="00A82DA4"/>
    <w:rsid w:val="00A86711"/>
    <w:rsid w:val="00A905A3"/>
    <w:rsid w:val="00AA24DE"/>
    <w:rsid w:val="00AA3363"/>
    <w:rsid w:val="00AC07D8"/>
    <w:rsid w:val="00AC32CA"/>
    <w:rsid w:val="00AC367E"/>
    <w:rsid w:val="00AC7A0F"/>
    <w:rsid w:val="00AC7BD1"/>
    <w:rsid w:val="00AD494F"/>
    <w:rsid w:val="00AD5BAB"/>
    <w:rsid w:val="00AD734C"/>
    <w:rsid w:val="00AD74A7"/>
    <w:rsid w:val="00AE3752"/>
    <w:rsid w:val="00AE52D6"/>
    <w:rsid w:val="00AF06B3"/>
    <w:rsid w:val="00AF3A9C"/>
    <w:rsid w:val="00B11C23"/>
    <w:rsid w:val="00B1222F"/>
    <w:rsid w:val="00B13F1F"/>
    <w:rsid w:val="00B142C5"/>
    <w:rsid w:val="00B2547A"/>
    <w:rsid w:val="00B32AD1"/>
    <w:rsid w:val="00B34915"/>
    <w:rsid w:val="00B35760"/>
    <w:rsid w:val="00B36F10"/>
    <w:rsid w:val="00B37AA5"/>
    <w:rsid w:val="00B404F7"/>
    <w:rsid w:val="00B41600"/>
    <w:rsid w:val="00B431C9"/>
    <w:rsid w:val="00B433DA"/>
    <w:rsid w:val="00B45F89"/>
    <w:rsid w:val="00B50E72"/>
    <w:rsid w:val="00B525F5"/>
    <w:rsid w:val="00B528C6"/>
    <w:rsid w:val="00B53D77"/>
    <w:rsid w:val="00B546E0"/>
    <w:rsid w:val="00B63D83"/>
    <w:rsid w:val="00B64BE4"/>
    <w:rsid w:val="00B65D12"/>
    <w:rsid w:val="00B7693A"/>
    <w:rsid w:val="00B8010B"/>
    <w:rsid w:val="00B805FA"/>
    <w:rsid w:val="00B8569A"/>
    <w:rsid w:val="00B94F54"/>
    <w:rsid w:val="00B970A1"/>
    <w:rsid w:val="00BA2B4B"/>
    <w:rsid w:val="00BA4EEF"/>
    <w:rsid w:val="00BA537A"/>
    <w:rsid w:val="00BA5D47"/>
    <w:rsid w:val="00BB58B4"/>
    <w:rsid w:val="00BD4FA5"/>
    <w:rsid w:val="00BD5CAF"/>
    <w:rsid w:val="00BE03CB"/>
    <w:rsid w:val="00BE0DE4"/>
    <w:rsid w:val="00BE3B38"/>
    <w:rsid w:val="00BE3B7D"/>
    <w:rsid w:val="00BF0F09"/>
    <w:rsid w:val="00BF1293"/>
    <w:rsid w:val="00BF1DF1"/>
    <w:rsid w:val="00BF3332"/>
    <w:rsid w:val="00BF7B15"/>
    <w:rsid w:val="00C000C9"/>
    <w:rsid w:val="00C057AD"/>
    <w:rsid w:val="00C05839"/>
    <w:rsid w:val="00C11236"/>
    <w:rsid w:val="00C130D9"/>
    <w:rsid w:val="00C142EC"/>
    <w:rsid w:val="00C15A95"/>
    <w:rsid w:val="00C1719C"/>
    <w:rsid w:val="00C327B2"/>
    <w:rsid w:val="00C3751D"/>
    <w:rsid w:val="00C41E68"/>
    <w:rsid w:val="00C60AE8"/>
    <w:rsid w:val="00C61A62"/>
    <w:rsid w:val="00C658AF"/>
    <w:rsid w:val="00C74EB6"/>
    <w:rsid w:val="00C75D07"/>
    <w:rsid w:val="00C76D68"/>
    <w:rsid w:val="00C771E7"/>
    <w:rsid w:val="00C82F51"/>
    <w:rsid w:val="00C86E16"/>
    <w:rsid w:val="00C919FA"/>
    <w:rsid w:val="00C92E10"/>
    <w:rsid w:val="00C95A95"/>
    <w:rsid w:val="00C95D6B"/>
    <w:rsid w:val="00C9763C"/>
    <w:rsid w:val="00CA0864"/>
    <w:rsid w:val="00CA5C86"/>
    <w:rsid w:val="00CB0D88"/>
    <w:rsid w:val="00CB54F6"/>
    <w:rsid w:val="00CB666B"/>
    <w:rsid w:val="00CC255C"/>
    <w:rsid w:val="00CC7305"/>
    <w:rsid w:val="00CC7822"/>
    <w:rsid w:val="00CD0BB7"/>
    <w:rsid w:val="00CD45D2"/>
    <w:rsid w:val="00CD4BC9"/>
    <w:rsid w:val="00CD6337"/>
    <w:rsid w:val="00CE0221"/>
    <w:rsid w:val="00CE2B0B"/>
    <w:rsid w:val="00CE4065"/>
    <w:rsid w:val="00D03798"/>
    <w:rsid w:val="00D04488"/>
    <w:rsid w:val="00D05AD6"/>
    <w:rsid w:val="00D05BBD"/>
    <w:rsid w:val="00D169FF"/>
    <w:rsid w:val="00D23C96"/>
    <w:rsid w:val="00D26C8C"/>
    <w:rsid w:val="00D353D2"/>
    <w:rsid w:val="00D3644E"/>
    <w:rsid w:val="00D364C3"/>
    <w:rsid w:val="00D3680F"/>
    <w:rsid w:val="00D37FBE"/>
    <w:rsid w:val="00D4071D"/>
    <w:rsid w:val="00D40827"/>
    <w:rsid w:val="00D4084B"/>
    <w:rsid w:val="00D40C2D"/>
    <w:rsid w:val="00D439B4"/>
    <w:rsid w:val="00D45A91"/>
    <w:rsid w:val="00D4689E"/>
    <w:rsid w:val="00D50606"/>
    <w:rsid w:val="00D51A0A"/>
    <w:rsid w:val="00D547D0"/>
    <w:rsid w:val="00D56C24"/>
    <w:rsid w:val="00D60F9B"/>
    <w:rsid w:val="00D653C5"/>
    <w:rsid w:val="00D66020"/>
    <w:rsid w:val="00D7735B"/>
    <w:rsid w:val="00D80887"/>
    <w:rsid w:val="00D9075C"/>
    <w:rsid w:val="00D92367"/>
    <w:rsid w:val="00DA020F"/>
    <w:rsid w:val="00DA0305"/>
    <w:rsid w:val="00DA7FF5"/>
    <w:rsid w:val="00DC0948"/>
    <w:rsid w:val="00DC23B4"/>
    <w:rsid w:val="00DE0FA6"/>
    <w:rsid w:val="00DE5A10"/>
    <w:rsid w:val="00DE5BCE"/>
    <w:rsid w:val="00DF2B02"/>
    <w:rsid w:val="00E01EED"/>
    <w:rsid w:val="00E026EE"/>
    <w:rsid w:val="00E04BB2"/>
    <w:rsid w:val="00E06D8D"/>
    <w:rsid w:val="00E0734C"/>
    <w:rsid w:val="00E1321A"/>
    <w:rsid w:val="00E1482A"/>
    <w:rsid w:val="00E2260E"/>
    <w:rsid w:val="00E2407D"/>
    <w:rsid w:val="00E24C2A"/>
    <w:rsid w:val="00E26C07"/>
    <w:rsid w:val="00E34910"/>
    <w:rsid w:val="00E42BFF"/>
    <w:rsid w:val="00E43915"/>
    <w:rsid w:val="00E47D99"/>
    <w:rsid w:val="00E56388"/>
    <w:rsid w:val="00E574DF"/>
    <w:rsid w:val="00E60392"/>
    <w:rsid w:val="00E6120E"/>
    <w:rsid w:val="00E628CD"/>
    <w:rsid w:val="00E65F23"/>
    <w:rsid w:val="00E66180"/>
    <w:rsid w:val="00E73C7B"/>
    <w:rsid w:val="00E76159"/>
    <w:rsid w:val="00E76570"/>
    <w:rsid w:val="00E77B2E"/>
    <w:rsid w:val="00E84FB1"/>
    <w:rsid w:val="00E85E5C"/>
    <w:rsid w:val="00E87AFE"/>
    <w:rsid w:val="00E90765"/>
    <w:rsid w:val="00E911F0"/>
    <w:rsid w:val="00EA43B5"/>
    <w:rsid w:val="00EB127A"/>
    <w:rsid w:val="00EB3675"/>
    <w:rsid w:val="00EC295C"/>
    <w:rsid w:val="00ED3392"/>
    <w:rsid w:val="00ED4245"/>
    <w:rsid w:val="00ED7071"/>
    <w:rsid w:val="00ED78F1"/>
    <w:rsid w:val="00EE58BA"/>
    <w:rsid w:val="00EE714B"/>
    <w:rsid w:val="00EF101D"/>
    <w:rsid w:val="00EF2C50"/>
    <w:rsid w:val="00EF722A"/>
    <w:rsid w:val="00F0599B"/>
    <w:rsid w:val="00F06380"/>
    <w:rsid w:val="00F10D11"/>
    <w:rsid w:val="00F130F1"/>
    <w:rsid w:val="00F253EE"/>
    <w:rsid w:val="00F32C2A"/>
    <w:rsid w:val="00F40838"/>
    <w:rsid w:val="00F43D13"/>
    <w:rsid w:val="00F45C22"/>
    <w:rsid w:val="00F477C5"/>
    <w:rsid w:val="00F50CD8"/>
    <w:rsid w:val="00F51D0E"/>
    <w:rsid w:val="00F53C6B"/>
    <w:rsid w:val="00F53FF7"/>
    <w:rsid w:val="00F545E0"/>
    <w:rsid w:val="00F55700"/>
    <w:rsid w:val="00F60ED2"/>
    <w:rsid w:val="00F61623"/>
    <w:rsid w:val="00F61CC8"/>
    <w:rsid w:val="00F6280C"/>
    <w:rsid w:val="00F62A9D"/>
    <w:rsid w:val="00F6303F"/>
    <w:rsid w:val="00F66C3E"/>
    <w:rsid w:val="00F725B7"/>
    <w:rsid w:val="00F7421F"/>
    <w:rsid w:val="00F7657A"/>
    <w:rsid w:val="00F83231"/>
    <w:rsid w:val="00F83F50"/>
    <w:rsid w:val="00F8528F"/>
    <w:rsid w:val="00F8569C"/>
    <w:rsid w:val="00F93C21"/>
    <w:rsid w:val="00FA11CC"/>
    <w:rsid w:val="00FA1449"/>
    <w:rsid w:val="00FA18A9"/>
    <w:rsid w:val="00FA34D0"/>
    <w:rsid w:val="00FA5A2D"/>
    <w:rsid w:val="00FB02C7"/>
    <w:rsid w:val="00FB4803"/>
    <w:rsid w:val="00FC5C56"/>
    <w:rsid w:val="00FD0027"/>
    <w:rsid w:val="00FD2423"/>
    <w:rsid w:val="00FD34BE"/>
    <w:rsid w:val="00FD484D"/>
    <w:rsid w:val="00FE0645"/>
    <w:rsid w:val="00FE0A68"/>
    <w:rsid w:val="00FE225D"/>
    <w:rsid w:val="00FE3A18"/>
    <w:rsid w:val="00FE745F"/>
    <w:rsid w:val="00FF476F"/>
    <w:rsid w:val="00FF6033"/>
    <w:rsid w:val="00FF66BA"/>
    <w:rsid w:val="4015D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7089B32"/>
  <w15:chartTrackingRefBased/>
  <w15:docId w15:val="{A5ED3D89-6751-4D29-A2C9-F690B7AD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Body Text" w:uiPriority="1" w:qFormat="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Cs w:val="24"/>
    </w:rPr>
  </w:style>
  <w:style w:type="paragraph" w:styleId="Heading1">
    <w:name w:val="heading 1"/>
    <w:basedOn w:val="Normal"/>
    <w:next w:val="Normal"/>
    <w:qFormat/>
    <w:pPr>
      <w:keepNext/>
      <w:spacing w:before="240" w:after="60"/>
      <w:outlineLvl w:val="0"/>
    </w:pPr>
    <w:rPr>
      <w:rFonts w:ascii="Arial Black" w:hAnsi="Arial Black" w:cs="Arial"/>
      <w:b/>
      <w:bCs/>
      <w:kern w:val="32"/>
      <w:sz w:val="28"/>
      <w:szCs w:val="32"/>
    </w:rPr>
  </w:style>
  <w:style w:type="paragraph" w:styleId="Heading2">
    <w:name w:val="heading 2"/>
    <w:basedOn w:val="Normal"/>
    <w:next w:val="Normal"/>
    <w:link w:val="Heading2Char"/>
    <w:qFormat/>
    <w:pPr>
      <w:outlineLvl w:val="1"/>
    </w:pPr>
    <w:rPr>
      <w:b/>
      <w:sz w:val="22"/>
    </w:rPr>
  </w:style>
  <w:style w:type="paragraph" w:styleId="Heading3">
    <w:name w:val="heading 3"/>
    <w:basedOn w:val="Normal"/>
    <w:next w:val="Normal"/>
    <w:qFormat/>
    <w:pPr>
      <w:keepNext/>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basedOn w:val="Normal"/>
    <w:pPr>
      <w:jc w:val="right"/>
    </w:pPr>
  </w:style>
  <w:style w:type="paragraph" w:customStyle="1" w:styleId="Bold10pt">
    <w:name w:val="Bold 10 pt."/>
    <w:basedOn w:val="Normal"/>
    <w:pPr>
      <w:tabs>
        <w:tab w:val="left" w:pos="1620"/>
      </w:tabs>
    </w:pPr>
    <w:rPr>
      <w:b/>
    </w:rPr>
  </w:style>
  <w:style w:type="character" w:customStyle="1" w:styleId="Bold10ptChar">
    <w:name w:val="Bold 10 pt. Char"/>
    <w:rPr>
      <w:rFonts w:ascii="Tahoma" w:hAnsi="Tahoma"/>
      <w:b/>
      <w:szCs w:val="24"/>
      <w:lang w:val="en-US" w:eastAsia="en-US" w:bidi="ar-SA"/>
    </w:rPr>
  </w:style>
  <w:style w:type="paragraph" w:styleId="Title">
    <w:name w:val="Title"/>
    <w:basedOn w:val="Normal"/>
    <w:qFormat/>
    <w:pPr>
      <w:jc w:val="right"/>
    </w:pPr>
    <w:rPr>
      <w:rFonts w:ascii="Arial Black" w:hAnsi="Arial Black" w:cs="Arial"/>
      <w:color w:val="808080"/>
      <w:sz w:val="5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F53C6B"/>
    <w:rPr>
      <w:color w:val="0077DD"/>
      <w:u w:val="single"/>
    </w:rPr>
  </w:style>
  <w:style w:type="paragraph" w:styleId="BalloonText">
    <w:name w:val="Balloon Text"/>
    <w:basedOn w:val="Normal"/>
    <w:link w:val="BalloonTextChar"/>
    <w:rsid w:val="00C60AE8"/>
    <w:rPr>
      <w:rFonts w:cs="Tahoma"/>
      <w:sz w:val="16"/>
      <w:szCs w:val="16"/>
    </w:rPr>
  </w:style>
  <w:style w:type="character" w:customStyle="1" w:styleId="BalloonTextChar">
    <w:name w:val="Balloon Text Char"/>
    <w:link w:val="BalloonText"/>
    <w:rsid w:val="00C60AE8"/>
    <w:rPr>
      <w:rFonts w:ascii="Tahoma" w:hAnsi="Tahoma" w:cs="Tahoma"/>
      <w:sz w:val="16"/>
      <w:szCs w:val="16"/>
    </w:rPr>
  </w:style>
  <w:style w:type="character" w:styleId="CommentReference">
    <w:name w:val="annotation reference"/>
    <w:rsid w:val="00007A21"/>
    <w:rPr>
      <w:sz w:val="16"/>
      <w:szCs w:val="16"/>
    </w:rPr>
  </w:style>
  <w:style w:type="paragraph" w:styleId="CommentText">
    <w:name w:val="annotation text"/>
    <w:basedOn w:val="Normal"/>
    <w:link w:val="CommentTextChar"/>
    <w:rsid w:val="00007A21"/>
    <w:rPr>
      <w:szCs w:val="20"/>
    </w:rPr>
  </w:style>
  <w:style w:type="character" w:customStyle="1" w:styleId="CommentTextChar">
    <w:name w:val="Comment Text Char"/>
    <w:link w:val="CommentText"/>
    <w:rsid w:val="00007A21"/>
    <w:rPr>
      <w:rFonts w:ascii="Tahoma" w:hAnsi="Tahoma"/>
    </w:rPr>
  </w:style>
  <w:style w:type="paragraph" w:styleId="CommentSubject">
    <w:name w:val="annotation subject"/>
    <w:basedOn w:val="CommentText"/>
    <w:next w:val="CommentText"/>
    <w:link w:val="CommentSubjectChar"/>
    <w:rsid w:val="00007A21"/>
    <w:rPr>
      <w:b/>
      <w:bCs/>
    </w:rPr>
  </w:style>
  <w:style w:type="character" w:customStyle="1" w:styleId="CommentSubjectChar">
    <w:name w:val="Comment Subject Char"/>
    <w:link w:val="CommentSubject"/>
    <w:rsid w:val="00007A21"/>
    <w:rPr>
      <w:rFonts w:ascii="Tahoma" w:hAnsi="Tahoma"/>
      <w:b/>
      <w:bCs/>
    </w:rPr>
  </w:style>
  <w:style w:type="character" w:customStyle="1" w:styleId="HeaderChar">
    <w:name w:val="Header Char"/>
    <w:link w:val="Header"/>
    <w:uiPriority w:val="99"/>
    <w:rsid w:val="00741C32"/>
    <w:rPr>
      <w:rFonts w:ascii="Tahoma" w:hAnsi="Tahoma"/>
      <w:szCs w:val="24"/>
    </w:rPr>
  </w:style>
  <w:style w:type="character" w:styleId="FollowedHyperlink">
    <w:name w:val="FollowedHyperlink"/>
    <w:rsid w:val="005973E5"/>
    <w:rPr>
      <w:color w:val="800080"/>
      <w:u w:val="single"/>
    </w:rPr>
  </w:style>
  <w:style w:type="character" w:customStyle="1" w:styleId="Heading2Char">
    <w:name w:val="Heading 2 Char"/>
    <w:link w:val="Heading2"/>
    <w:rsid w:val="00C000C9"/>
    <w:rPr>
      <w:rFonts w:ascii="Tahoma" w:hAnsi="Tahoma"/>
      <w:b/>
      <w:sz w:val="22"/>
      <w:szCs w:val="24"/>
    </w:rPr>
  </w:style>
  <w:style w:type="paragraph" w:styleId="ListParagraph">
    <w:name w:val="List Paragraph"/>
    <w:basedOn w:val="Normal"/>
    <w:uiPriority w:val="34"/>
    <w:qFormat/>
    <w:rsid w:val="006A163B"/>
    <w:pPr>
      <w:ind w:left="720"/>
      <w:contextualSpacing/>
    </w:pPr>
  </w:style>
  <w:style w:type="character" w:customStyle="1" w:styleId="UnresolvedMention1">
    <w:name w:val="Unresolved Mention1"/>
    <w:basedOn w:val="DefaultParagraphFont"/>
    <w:uiPriority w:val="99"/>
    <w:semiHidden/>
    <w:unhideWhenUsed/>
    <w:rsid w:val="004F0AB9"/>
    <w:rPr>
      <w:color w:val="808080"/>
      <w:shd w:val="clear" w:color="auto" w:fill="E6E6E6"/>
    </w:rPr>
  </w:style>
  <w:style w:type="character" w:customStyle="1" w:styleId="UnresolvedMention2">
    <w:name w:val="Unresolved Mention2"/>
    <w:basedOn w:val="DefaultParagraphFont"/>
    <w:uiPriority w:val="99"/>
    <w:semiHidden/>
    <w:unhideWhenUsed/>
    <w:rsid w:val="001D219B"/>
    <w:rPr>
      <w:color w:val="808080"/>
      <w:shd w:val="clear" w:color="auto" w:fill="E6E6E6"/>
    </w:rPr>
  </w:style>
  <w:style w:type="paragraph" w:styleId="Revision">
    <w:name w:val="Revision"/>
    <w:hidden/>
    <w:uiPriority w:val="99"/>
    <w:semiHidden/>
    <w:rsid w:val="000436DB"/>
    <w:rPr>
      <w:rFonts w:ascii="Tahoma" w:hAnsi="Tahoma"/>
      <w:szCs w:val="24"/>
    </w:rPr>
  </w:style>
  <w:style w:type="character" w:styleId="UnresolvedMention">
    <w:name w:val="Unresolved Mention"/>
    <w:basedOn w:val="DefaultParagraphFont"/>
    <w:uiPriority w:val="99"/>
    <w:semiHidden/>
    <w:unhideWhenUsed/>
    <w:rsid w:val="00B53D77"/>
    <w:rPr>
      <w:color w:val="808080"/>
      <w:shd w:val="clear" w:color="auto" w:fill="E6E6E6"/>
    </w:rPr>
  </w:style>
  <w:style w:type="character" w:customStyle="1" w:styleId="FooterChar">
    <w:name w:val="Footer Char"/>
    <w:link w:val="Footer"/>
    <w:uiPriority w:val="99"/>
    <w:rsid w:val="00D45A91"/>
    <w:rPr>
      <w:rFonts w:ascii="Tahoma" w:hAnsi="Tahoma"/>
      <w:szCs w:val="24"/>
    </w:rPr>
  </w:style>
  <w:style w:type="character" w:styleId="PageNumber">
    <w:name w:val="page number"/>
    <w:rsid w:val="00D45A91"/>
    <w:rPr>
      <w:rFonts w:ascii="Arial" w:hAnsi="Arial"/>
    </w:rPr>
  </w:style>
  <w:style w:type="paragraph" w:styleId="NormalWeb">
    <w:name w:val="Normal (Web)"/>
    <w:basedOn w:val="Normal"/>
    <w:uiPriority w:val="99"/>
    <w:unhideWhenUsed/>
    <w:rsid w:val="00113008"/>
    <w:pPr>
      <w:spacing w:before="100" w:beforeAutospacing="1" w:after="100" w:afterAutospacing="1"/>
    </w:pPr>
    <w:rPr>
      <w:rFonts w:ascii="Times New Roman" w:hAnsi="Times New Roman"/>
      <w:sz w:val="22"/>
    </w:rPr>
  </w:style>
  <w:style w:type="table" w:styleId="TableGrid">
    <w:name w:val="Table Grid"/>
    <w:basedOn w:val="TableNormal"/>
    <w:uiPriority w:val="59"/>
    <w:rsid w:val="00F63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F3332"/>
    <w:pPr>
      <w:widowControl w:val="0"/>
      <w:autoSpaceDE w:val="0"/>
      <w:autoSpaceDN w:val="0"/>
    </w:pPr>
    <w:rPr>
      <w:rFonts w:ascii="Times New Roman" w:hAnsi="Times New Roman"/>
      <w:sz w:val="24"/>
    </w:rPr>
  </w:style>
  <w:style w:type="character" w:customStyle="1" w:styleId="BodyTextChar">
    <w:name w:val="Body Text Char"/>
    <w:basedOn w:val="DefaultParagraphFont"/>
    <w:link w:val="BodyText"/>
    <w:uiPriority w:val="1"/>
    <w:rsid w:val="00BF3332"/>
    <w:rPr>
      <w:sz w:val="24"/>
      <w:szCs w:val="24"/>
    </w:rPr>
  </w:style>
  <w:style w:type="paragraph" w:customStyle="1" w:styleId="TableParagraph">
    <w:name w:val="Table Paragraph"/>
    <w:basedOn w:val="Normal"/>
    <w:uiPriority w:val="1"/>
    <w:qFormat/>
    <w:rsid w:val="00BF3332"/>
    <w:pPr>
      <w:widowControl w:val="0"/>
      <w:autoSpaceDE w:val="0"/>
      <w:autoSpaceDN w:val="0"/>
      <w:spacing w:line="272" w:lineRule="exact"/>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5198">
      <w:bodyDiv w:val="1"/>
      <w:marLeft w:val="0"/>
      <w:marRight w:val="0"/>
      <w:marTop w:val="0"/>
      <w:marBottom w:val="0"/>
      <w:divBdr>
        <w:top w:val="none" w:sz="0" w:space="0" w:color="auto"/>
        <w:left w:val="none" w:sz="0" w:space="0" w:color="auto"/>
        <w:bottom w:val="none" w:sz="0" w:space="0" w:color="auto"/>
        <w:right w:val="none" w:sz="0" w:space="0" w:color="auto"/>
      </w:divBdr>
    </w:div>
    <w:div w:id="624431081">
      <w:bodyDiv w:val="1"/>
      <w:marLeft w:val="0"/>
      <w:marRight w:val="0"/>
      <w:marTop w:val="0"/>
      <w:marBottom w:val="0"/>
      <w:divBdr>
        <w:top w:val="none" w:sz="0" w:space="0" w:color="auto"/>
        <w:left w:val="none" w:sz="0" w:space="0" w:color="auto"/>
        <w:bottom w:val="none" w:sz="0" w:space="0" w:color="auto"/>
        <w:right w:val="none" w:sz="0" w:space="0" w:color="auto"/>
      </w:divBdr>
    </w:div>
    <w:div w:id="671687761">
      <w:bodyDiv w:val="1"/>
      <w:marLeft w:val="0"/>
      <w:marRight w:val="0"/>
      <w:marTop w:val="0"/>
      <w:marBottom w:val="0"/>
      <w:divBdr>
        <w:top w:val="none" w:sz="0" w:space="0" w:color="auto"/>
        <w:left w:val="none" w:sz="0" w:space="0" w:color="auto"/>
        <w:bottom w:val="none" w:sz="0" w:space="0" w:color="auto"/>
        <w:right w:val="none" w:sz="0" w:space="0" w:color="auto"/>
      </w:divBdr>
    </w:div>
    <w:div w:id="1249080172">
      <w:bodyDiv w:val="1"/>
      <w:marLeft w:val="0"/>
      <w:marRight w:val="0"/>
      <w:marTop w:val="0"/>
      <w:marBottom w:val="0"/>
      <w:divBdr>
        <w:top w:val="none" w:sz="0" w:space="0" w:color="auto"/>
        <w:left w:val="none" w:sz="0" w:space="0" w:color="auto"/>
        <w:bottom w:val="none" w:sz="0" w:space="0" w:color="auto"/>
        <w:right w:val="none" w:sz="0" w:space="0" w:color="auto"/>
      </w:divBdr>
    </w:div>
    <w:div w:id="1310743935">
      <w:bodyDiv w:val="1"/>
      <w:marLeft w:val="0"/>
      <w:marRight w:val="0"/>
      <w:marTop w:val="0"/>
      <w:marBottom w:val="0"/>
      <w:divBdr>
        <w:top w:val="none" w:sz="0" w:space="0" w:color="auto"/>
        <w:left w:val="none" w:sz="0" w:space="0" w:color="auto"/>
        <w:bottom w:val="none" w:sz="0" w:space="0" w:color="auto"/>
        <w:right w:val="none" w:sz="0" w:space="0" w:color="auto"/>
      </w:divBdr>
    </w:div>
    <w:div w:id="1449543871">
      <w:bodyDiv w:val="1"/>
      <w:marLeft w:val="0"/>
      <w:marRight w:val="0"/>
      <w:marTop w:val="0"/>
      <w:marBottom w:val="0"/>
      <w:divBdr>
        <w:top w:val="none" w:sz="0" w:space="0" w:color="auto"/>
        <w:left w:val="none" w:sz="0" w:space="0" w:color="auto"/>
        <w:bottom w:val="none" w:sz="0" w:space="0" w:color="auto"/>
        <w:right w:val="none" w:sz="0" w:space="0" w:color="auto"/>
      </w:divBdr>
    </w:div>
    <w:div w:id="1519657299">
      <w:bodyDiv w:val="1"/>
      <w:marLeft w:val="0"/>
      <w:marRight w:val="0"/>
      <w:marTop w:val="0"/>
      <w:marBottom w:val="0"/>
      <w:divBdr>
        <w:top w:val="none" w:sz="0" w:space="0" w:color="auto"/>
        <w:left w:val="none" w:sz="0" w:space="0" w:color="auto"/>
        <w:bottom w:val="none" w:sz="0" w:space="0" w:color="auto"/>
        <w:right w:val="none" w:sz="0" w:space="0" w:color="auto"/>
      </w:divBdr>
    </w:div>
    <w:div w:id="1584996330">
      <w:bodyDiv w:val="1"/>
      <w:marLeft w:val="0"/>
      <w:marRight w:val="0"/>
      <w:marTop w:val="0"/>
      <w:marBottom w:val="0"/>
      <w:divBdr>
        <w:top w:val="none" w:sz="0" w:space="0" w:color="auto"/>
        <w:left w:val="none" w:sz="0" w:space="0" w:color="auto"/>
        <w:bottom w:val="none" w:sz="0" w:space="0" w:color="auto"/>
        <w:right w:val="none" w:sz="0" w:space="0" w:color="auto"/>
      </w:divBdr>
    </w:div>
    <w:div w:id="1634948325">
      <w:bodyDiv w:val="1"/>
      <w:marLeft w:val="0"/>
      <w:marRight w:val="0"/>
      <w:marTop w:val="0"/>
      <w:marBottom w:val="0"/>
      <w:divBdr>
        <w:top w:val="none" w:sz="0" w:space="0" w:color="auto"/>
        <w:left w:val="none" w:sz="0" w:space="0" w:color="auto"/>
        <w:bottom w:val="none" w:sz="0" w:space="0" w:color="auto"/>
        <w:right w:val="none" w:sz="0" w:space="0" w:color="auto"/>
      </w:divBdr>
      <w:divsChild>
        <w:div w:id="407464826">
          <w:marLeft w:val="720"/>
          <w:marRight w:val="0"/>
          <w:marTop w:val="73"/>
          <w:marBottom w:val="218"/>
          <w:divBdr>
            <w:top w:val="none" w:sz="0" w:space="0" w:color="auto"/>
            <w:left w:val="none" w:sz="0" w:space="0" w:color="auto"/>
            <w:bottom w:val="none" w:sz="0" w:space="0" w:color="auto"/>
            <w:right w:val="none" w:sz="0" w:space="0" w:color="auto"/>
          </w:divBdr>
        </w:div>
        <w:div w:id="2093425061">
          <w:marLeft w:val="720"/>
          <w:marRight w:val="0"/>
          <w:marTop w:val="73"/>
          <w:marBottom w:val="218"/>
          <w:divBdr>
            <w:top w:val="none" w:sz="0" w:space="0" w:color="auto"/>
            <w:left w:val="none" w:sz="0" w:space="0" w:color="auto"/>
            <w:bottom w:val="none" w:sz="0" w:space="0" w:color="auto"/>
            <w:right w:val="none" w:sz="0" w:space="0" w:color="auto"/>
          </w:divBdr>
        </w:div>
        <w:div w:id="1564952355">
          <w:marLeft w:val="720"/>
          <w:marRight w:val="0"/>
          <w:marTop w:val="73"/>
          <w:marBottom w:val="218"/>
          <w:divBdr>
            <w:top w:val="none" w:sz="0" w:space="0" w:color="auto"/>
            <w:left w:val="none" w:sz="0" w:space="0" w:color="auto"/>
            <w:bottom w:val="none" w:sz="0" w:space="0" w:color="auto"/>
            <w:right w:val="none" w:sz="0" w:space="0" w:color="auto"/>
          </w:divBdr>
        </w:div>
        <w:div w:id="1525053098">
          <w:marLeft w:val="720"/>
          <w:marRight w:val="0"/>
          <w:marTop w:val="73"/>
          <w:marBottom w:val="218"/>
          <w:divBdr>
            <w:top w:val="none" w:sz="0" w:space="0" w:color="auto"/>
            <w:left w:val="none" w:sz="0" w:space="0" w:color="auto"/>
            <w:bottom w:val="none" w:sz="0" w:space="0" w:color="auto"/>
            <w:right w:val="none" w:sz="0" w:space="0" w:color="auto"/>
          </w:divBdr>
        </w:div>
        <w:div w:id="762645240">
          <w:marLeft w:val="720"/>
          <w:marRight w:val="0"/>
          <w:marTop w:val="73"/>
          <w:marBottom w:val="218"/>
          <w:divBdr>
            <w:top w:val="none" w:sz="0" w:space="0" w:color="auto"/>
            <w:left w:val="none" w:sz="0" w:space="0" w:color="auto"/>
            <w:bottom w:val="none" w:sz="0" w:space="0" w:color="auto"/>
            <w:right w:val="none" w:sz="0" w:space="0" w:color="auto"/>
          </w:divBdr>
        </w:div>
      </w:divsChild>
    </w:div>
    <w:div w:id="1789618233">
      <w:bodyDiv w:val="1"/>
      <w:marLeft w:val="0"/>
      <w:marRight w:val="0"/>
      <w:marTop w:val="0"/>
      <w:marBottom w:val="0"/>
      <w:divBdr>
        <w:top w:val="none" w:sz="0" w:space="0" w:color="auto"/>
        <w:left w:val="none" w:sz="0" w:space="0" w:color="auto"/>
        <w:bottom w:val="none" w:sz="0" w:space="0" w:color="auto"/>
        <w:right w:val="none" w:sz="0" w:space="0" w:color="auto"/>
      </w:divBdr>
    </w:div>
    <w:div w:id="1806661426">
      <w:bodyDiv w:val="1"/>
      <w:marLeft w:val="0"/>
      <w:marRight w:val="0"/>
      <w:marTop w:val="0"/>
      <w:marBottom w:val="0"/>
      <w:divBdr>
        <w:top w:val="none" w:sz="0" w:space="0" w:color="auto"/>
        <w:left w:val="none" w:sz="0" w:space="0" w:color="auto"/>
        <w:bottom w:val="none" w:sz="0" w:space="0" w:color="auto"/>
        <w:right w:val="none" w:sz="0" w:space="0" w:color="auto"/>
      </w:divBdr>
    </w:div>
    <w:div w:id="201583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diagramLayout" Target="diagrams/layout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diagramData" Target="diagrams/data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ehley\Local%20Settings\Temporary%20Internet%20Files\OLK53\EXPERT%20COMM%20Agenda%20template.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AC4801-BDE0-4861-8F5C-B8A69B5EA1EC}" type="doc">
      <dgm:prSet loTypeId="urn:microsoft.com/office/officeart/2005/8/layout/chevron1" loCatId="process" qsTypeId="urn:microsoft.com/office/officeart/2005/8/quickstyle/simple1" qsCatId="simple" csTypeId="urn:microsoft.com/office/officeart/2005/8/colors/accent1_2" csCatId="accent1" phldr="1"/>
      <dgm:spPr/>
    </dgm:pt>
    <dgm:pt modelId="{6BB5F13F-4C59-4400-B5AD-1C88A75F6F1B}">
      <dgm:prSet phldrT="[Text]"/>
      <dgm:spPr>
        <a:xfrm>
          <a:off x="0" y="0"/>
          <a:ext cx="1569344" cy="21336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Advisory Committee</a:t>
          </a:r>
        </a:p>
      </dgm:t>
    </dgm:pt>
    <dgm:pt modelId="{5DBC2CA9-E0E3-4A9C-A2C5-263EA4266EFA}" type="parTrans" cxnId="{326B7193-1C7F-483C-A81A-A8592309C91C}">
      <dgm:prSet/>
      <dgm:spPr/>
      <dgm:t>
        <a:bodyPr/>
        <a:lstStyle/>
        <a:p>
          <a:endParaRPr lang="en-US"/>
        </a:p>
      </dgm:t>
    </dgm:pt>
    <dgm:pt modelId="{76A41B38-8119-4A87-A5D5-E438CBB43A38}" type="sibTrans" cxnId="{326B7193-1C7F-483C-A81A-A8592309C91C}">
      <dgm:prSet/>
      <dgm:spPr/>
      <dgm:t>
        <a:bodyPr/>
        <a:lstStyle/>
        <a:p>
          <a:endParaRPr lang="en-US"/>
        </a:p>
      </dgm:t>
    </dgm:pt>
    <dgm:pt modelId="{408E1212-1426-4012-91CE-D38F832C855F}">
      <dgm:prSet phldrT="[Text]"/>
      <dgm:spPr>
        <a:xfrm>
          <a:off x="0" y="0"/>
          <a:ext cx="1569344" cy="21336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Governance</a:t>
          </a:r>
        </a:p>
      </dgm:t>
    </dgm:pt>
    <dgm:pt modelId="{DBD818A6-9CDB-4241-91F0-92FF7FF46F1D}" type="parTrans" cxnId="{4064D324-06AC-463B-B40C-B97C12B33138}">
      <dgm:prSet/>
      <dgm:spPr/>
      <dgm:t>
        <a:bodyPr/>
        <a:lstStyle/>
        <a:p>
          <a:endParaRPr lang="en-US"/>
        </a:p>
      </dgm:t>
    </dgm:pt>
    <dgm:pt modelId="{EA1A85A2-B831-4DC4-AE22-341003EFF16B}" type="sibTrans" cxnId="{4064D324-06AC-463B-B40C-B97C12B33138}">
      <dgm:prSet/>
      <dgm:spPr/>
      <dgm:t>
        <a:bodyPr/>
        <a:lstStyle/>
        <a:p>
          <a:endParaRPr lang="en-US"/>
        </a:p>
      </dgm:t>
    </dgm:pt>
    <dgm:pt modelId="{2C35FB04-DAED-4B32-84BE-3918576D59D1}">
      <dgm:prSet phldrT="[Text]"/>
      <dgm:spPr>
        <a:xfrm>
          <a:off x="0" y="0"/>
          <a:ext cx="1569344" cy="21336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Executive</a:t>
          </a:r>
        </a:p>
      </dgm:t>
    </dgm:pt>
    <dgm:pt modelId="{20EEEDC3-181B-43D6-B536-8029C846E366}" type="parTrans" cxnId="{673E4D0B-28AC-4BA2-A622-E69DEEE05D97}">
      <dgm:prSet/>
      <dgm:spPr/>
      <dgm:t>
        <a:bodyPr/>
        <a:lstStyle/>
        <a:p>
          <a:endParaRPr lang="en-US"/>
        </a:p>
      </dgm:t>
    </dgm:pt>
    <dgm:pt modelId="{1DCD249B-168A-48C9-A878-71150F0B27F4}" type="sibTrans" cxnId="{673E4D0B-28AC-4BA2-A622-E69DEEE05D97}">
      <dgm:prSet/>
      <dgm:spPr/>
      <dgm:t>
        <a:bodyPr/>
        <a:lstStyle/>
        <a:p>
          <a:endParaRPr lang="en-US"/>
        </a:p>
      </dgm:t>
    </dgm:pt>
    <dgm:pt modelId="{427BB5DE-6D29-4880-A1C8-9714C15EC770}">
      <dgm:prSet phldrT="[Text]"/>
      <dgm:spPr>
        <a:xfrm>
          <a:off x="0" y="0"/>
          <a:ext cx="1569344" cy="21336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Board</a:t>
          </a:r>
        </a:p>
      </dgm:t>
    </dgm:pt>
    <dgm:pt modelId="{74BB0357-618B-480D-8A66-3A8F1C3D4953}" type="parTrans" cxnId="{1D076F57-B2AC-492D-B390-69DEE3A2D0A1}">
      <dgm:prSet/>
      <dgm:spPr/>
      <dgm:t>
        <a:bodyPr/>
        <a:lstStyle/>
        <a:p>
          <a:endParaRPr lang="en-US"/>
        </a:p>
      </dgm:t>
    </dgm:pt>
    <dgm:pt modelId="{FB464BEC-DB23-4320-A6FC-EA7830D4C0F8}" type="sibTrans" cxnId="{1D076F57-B2AC-492D-B390-69DEE3A2D0A1}">
      <dgm:prSet/>
      <dgm:spPr/>
      <dgm:t>
        <a:bodyPr/>
        <a:lstStyle/>
        <a:p>
          <a:endParaRPr lang="en-US"/>
        </a:p>
      </dgm:t>
    </dgm:pt>
    <dgm:pt modelId="{2E8A1BC4-D727-4168-9AC0-FE57B81701BE}" type="pres">
      <dgm:prSet presAssocID="{E2AC4801-BDE0-4861-8F5C-B8A69B5EA1EC}" presName="Name0" presStyleCnt="0">
        <dgm:presLayoutVars>
          <dgm:dir/>
          <dgm:animLvl val="lvl"/>
          <dgm:resizeHandles val="exact"/>
        </dgm:presLayoutVars>
      </dgm:prSet>
      <dgm:spPr/>
    </dgm:pt>
    <dgm:pt modelId="{312FB479-1A7E-490A-B35B-458AF45C81B2}" type="pres">
      <dgm:prSet presAssocID="{6BB5F13F-4C59-4400-B5AD-1C88A75F6F1B}" presName="parTxOnly" presStyleLbl="node1" presStyleIdx="0" presStyleCnt="4">
        <dgm:presLayoutVars>
          <dgm:chMax val="0"/>
          <dgm:chPref val="0"/>
          <dgm:bulletEnabled val="1"/>
        </dgm:presLayoutVars>
      </dgm:prSet>
      <dgm:spPr>
        <a:prstGeom prst="chevron">
          <a:avLst/>
        </a:prstGeom>
      </dgm:spPr>
    </dgm:pt>
    <dgm:pt modelId="{050EA177-D23C-4FDA-B05F-7DEA1267FBDA}" type="pres">
      <dgm:prSet presAssocID="{76A41B38-8119-4A87-A5D5-E438CBB43A38}" presName="parTxOnlySpace" presStyleCnt="0"/>
      <dgm:spPr/>
    </dgm:pt>
    <dgm:pt modelId="{F5D4131F-A216-48C2-837F-8CD4E1521802}" type="pres">
      <dgm:prSet presAssocID="{408E1212-1426-4012-91CE-D38F832C855F}" presName="parTxOnly" presStyleLbl="node1" presStyleIdx="1" presStyleCnt="4">
        <dgm:presLayoutVars>
          <dgm:chMax val="0"/>
          <dgm:chPref val="0"/>
          <dgm:bulletEnabled val="1"/>
        </dgm:presLayoutVars>
      </dgm:prSet>
      <dgm:spPr/>
    </dgm:pt>
    <dgm:pt modelId="{CDB5AD58-543E-4612-9A91-D36E660A1DC1}" type="pres">
      <dgm:prSet presAssocID="{EA1A85A2-B831-4DC4-AE22-341003EFF16B}" presName="parTxOnlySpace" presStyleCnt="0"/>
      <dgm:spPr/>
    </dgm:pt>
    <dgm:pt modelId="{75EAB0D0-6042-4DD7-BE65-F8ED8DF0ACC3}" type="pres">
      <dgm:prSet presAssocID="{2C35FB04-DAED-4B32-84BE-3918576D59D1}" presName="parTxOnly" presStyleLbl="node1" presStyleIdx="2" presStyleCnt="4">
        <dgm:presLayoutVars>
          <dgm:chMax val="0"/>
          <dgm:chPref val="0"/>
          <dgm:bulletEnabled val="1"/>
        </dgm:presLayoutVars>
      </dgm:prSet>
      <dgm:spPr/>
    </dgm:pt>
    <dgm:pt modelId="{78D57D07-2ACD-4ED8-B197-F984817ACFEE}" type="pres">
      <dgm:prSet presAssocID="{1DCD249B-168A-48C9-A878-71150F0B27F4}" presName="parTxOnlySpace" presStyleCnt="0"/>
      <dgm:spPr/>
    </dgm:pt>
    <dgm:pt modelId="{8A363190-372F-47C7-B7D7-10C732AA3E7E}" type="pres">
      <dgm:prSet presAssocID="{427BB5DE-6D29-4880-A1C8-9714C15EC770}" presName="parTxOnly" presStyleLbl="node1" presStyleIdx="3" presStyleCnt="4">
        <dgm:presLayoutVars>
          <dgm:chMax val="0"/>
          <dgm:chPref val="0"/>
          <dgm:bulletEnabled val="1"/>
        </dgm:presLayoutVars>
      </dgm:prSet>
      <dgm:spPr/>
    </dgm:pt>
  </dgm:ptLst>
  <dgm:cxnLst>
    <dgm:cxn modelId="{673E4D0B-28AC-4BA2-A622-E69DEEE05D97}" srcId="{E2AC4801-BDE0-4861-8F5C-B8A69B5EA1EC}" destId="{2C35FB04-DAED-4B32-84BE-3918576D59D1}" srcOrd="2" destOrd="0" parTransId="{20EEEDC3-181B-43D6-B536-8029C846E366}" sibTransId="{1DCD249B-168A-48C9-A878-71150F0B27F4}"/>
    <dgm:cxn modelId="{A2694A21-4047-443C-8963-17C468F67B6F}" type="presOf" srcId="{427BB5DE-6D29-4880-A1C8-9714C15EC770}" destId="{8A363190-372F-47C7-B7D7-10C732AA3E7E}" srcOrd="0" destOrd="0" presId="urn:microsoft.com/office/officeart/2005/8/layout/chevron1"/>
    <dgm:cxn modelId="{4064D324-06AC-463B-B40C-B97C12B33138}" srcId="{E2AC4801-BDE0-4861-8F5C-B8A69B5EA1EC}" destId="{408E1212-1426-4012-91CE-D38F832C855F}" srcOrd="1" destOrd="0" parTransId="{DBD818A6-9CDB-4241-91F0-92FF7FF46F1D}" sibTransId="{EA1A85A2-B831-4DC4-AE22-341003EFF16B}"/>
    <dgm:cxn modelId="{A5799428-CCA6-436A-8FCF-A1C385D6810C}" type="presOf" srcId="{2C35FB04-DAED-4B32-84BE-3918576D59D1}" destId="{75EAB0D0-6042-4DD7-BE65-F8ED8DF0ACC3}" srcOrd="0" destOrd="0" presId="urn:microsoft.com/office/officeart/2005/8/layout/chevron1"/>
    <dgm:cxn modelId="{94C59932-5B5F-4B91-A402-A0FC6127B1B0}" type="presOf" srcId="{408E1212-1426-4012-91CE-D38F832C855F}" destId="{F5D4131F-A216-48C2-837F-8CD4E1521802}" srcOrd="0" destOrd="0" presId="urn:microsoft.com/office/officeart/2005/8/layout/chevron1"/>
    <dgm:cxn modelId="{D27F8936-64E6-4582-9D2E-0029AC7B14E2}" type="presOf" srcId="{6BB5F13F-4C59-4400-B5AD-1C88A75F6F1B}" destId="{312FB479-1A7E-490A-B35B-458AF45C81B2}" srcOrd="0" destOrd="0" presId="urn:microsoft.com/office/officeart/2005/8/layout/chevron1"/>
    <dgm:cxn modelId="{1D076F57-B2AC-492D-B390-69DEE3A2D0A1}" srcId="{E2AC4801-BDE0-4861-8F5C-B8A69B5EA1EC}" destId="{427BB5DE-6D29-4880-A1C8-9714C15EC770}" srcOrd="3" destOrd="0" parTransId="{74BB0357-618B-480D-8A66-3A8F1C3D4953}" sibTransId="{FB464BEC-DB23-4320-A6FC-EA7830D4C0F8}"/>
    <dgm:cxn modelId="{326B7193-1C7F-483C-A81A-A8592309C91C}" srcId="{E2AC4801-BDE0-4861-8F5C-B8A69B5EA1EC}" destId="{6BB5F13F-4C59-4400-B5AD-1C88A75F6F1B}" srcOrd="0" destOrd="0" parTransId="{5DBC2CA9-E0E3-4A9C-A2C5-263EA4266EFA}" sibTransId="{76A41B38-8119-4A87-A5D5-E438CBB43A38}"/>
    <dgm:cxn modelId="{538443CE-FFE3-4652-BF1F-7FA31C049738}" type="presOf" srcId="{E2AC4801-BDE0-4861-8F5C-B8A69B5EA1EC}" destId="{2E8A1BC4-D727-4168-9AC0-FE57B81701BE}" srcOrd="0" destOrd="0" presId="urn:microsoft.com/office/officeart/2005/8/layout/chevron1"/>
    <dgm:cxn modelId="{789C2EDE-2855-4568-8BEA-D0A6EB0CC676}" type="presParOf" srcId="{2E8A1BC4-D727-4168-9AC0-FE57B81701BE}" destId="{312FB479-1A7E-490A-B35B-458AF45C81B2}" srcOrd="0" destOrd="0" presId="urn:microsoft.com/office/officeart/2005/8/layout/chevron1"/>
    <dgm:cxn modelId="{1BA641A3-B883-4218-9EE2-B14A32B60F1D}" type="presParOf" srcId="{2E8A1BC4-D727-4168-9AC0-FE57B81701BE}" destId="{050EA177-D23C-4FDA-B05F-7DEA1267FBDA}" srcOrd="1" destOrd="0" presId="urn:microsoft.com/office/officeart/2005/8/layout/chevron1"/>
    <dgm:cxn modelId="{EC0D29A1-E228-4959-A325-D80AA7000E9A}" type="presParOf" srcId="{2E8A1BC4-D727-4168-9AC0-FE57B81701BE}" destId="{F5D4131F-A216-48C2-837F-8CD4E1521802}" srcOrd="2" destOrd="0" presId="urn:microsoft.com/office/officeart/2005/8/layout/chevron1"/>
    <dgm:cxn modelId="{22F02AB2-5237-4C59-8394-36D54579E8DE}" type="presParOf" srcId="{2E8A1BC4-D727-4168-9AC0-FE57B81701BE}" destId="{CDB5AD58-543E-4612-9A91-D36E660A1DC1}" srcOrd="3" destOrd="0" presId="urn:microsoft.com/office/officeart/2005/8/layout/chevron1"/>
    <dgm:cxn modelId="{78EF3F5C-B46F-457D-94FD-87C3650CEA76}" type="presParOf" srcId="{2E8A1BC4-D727-4168-9AC0-FE57B81701BE}" destId="{75EAB0D0-6042-4DD7-BE65-F8ED8DF0ACC3}" srcOrd="4" destOrd="0" presId="urn:microsoft.com/office/officeart/2005/8/layout/chevron1"/>
    <dgm:cxn modelId="{A9027794-EF5F-4758-A746-F1F749A54E92}" type="presParOf" srcId="{2E8A1BC4-D727-4168-9AC0-FE57B81701BE}" destId="{78D57D07-2ACD-4ED8-B197-F984817ACFEE}" srcOrd="5" destOrd="0" presId="urn:microsoft.com/office/officeart/2005/8/layout/chevron1"/>
    <dgm:cxn modelId="{92B020CD-EE13-4EEC-8AF1-56A0920E1520}" type="presParOf" srcId="{2E8A1BC4-D727-4168-9AC0-FE57B81701BE}" destId="{8A363190-372F-47C7-B7D7-10C732AA3E7E}" srcOrd="6" destOrd="0" presId="urn:microsoft.com/office/officeart/2005/8/layout/chevron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2FB479-1A7E-490A-B35B-458AF45C81B2}">
      <dsp:nvSpPr>
        <dsp:cNvPr id="0" name=""/>
        <dsp:cNvSpPr/>
      </dsp:nvSpPr>
      <dsp:spPr>
        <a:xfrm>
          <a:off x="2343" y="0"/>
          <a:ext cx="1364154" cy="214630"/>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Calibri" panose="020F0502020204030204"/>
              <a:ea typeface="+mn-ea"/>
              <a:cs typeface="+mn-cs"/>
            </a:rPr>
            <a:t>Advisory Committee</a:t>
          </a:r>
        </a:p>
      </dsp:txBody>
      <dsp:txXfrm>
        <a:off x="109658" y="0"/>
        <a:ext cx="1149524" cy="214630"/>
      </dsp:txXfrm>
    </dsp:sp>
    <dsp:sp modelId="{F5D4131F-A216-48C2-837F-8CD4E1521802}">
      <dsp:nvSpPr>
        <dsp:cNvPr id="0" name=""/>
        <dsp:cNvSpPr/>
      </dsp:nvSpPr>
      <dsp:spPr>
        <a:xfrm>
          <a:off x="1230082" y="0"/>
          <a:ext cx="1364154" cy="214630"/>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Calibri" panose="020F0502020204030204"/>
              <a:ea typeface="+mn-ea"/>
              <a:cs typeface="+mn-cs"/>
            </a:rPr>
            <a:t>Governance</a:t>
          </a:r>
        </a:p>
      </dsp:txBody>
      <dsp:txXfrm>
        <a:off x="1337397" y="0"/>
        <a:ext cx="1149524" cy="214630"/>
      </dsp:txXfrm>
    </dsp:sp>
    <dsp:sp modelId="{75EAB0D0-6042-4DD7-BE65-F8ED8DF0ACC3}">
      <dsp:nvSpPr>
        <dsp:cNvPr id="0" name=""/>
        <dsp:cNvSpPr/>
      </dsp:nvSpPr>
      <dsp:spPr>
        <a:xfrm>
          <a:off x="2457822" y="0"/>
          <a:ext cx="1364154" cy="214630"/>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Calibri" panose="020F0502020204030204"/>
              <a:ea typeface="+mn-ea"/>
              <a:cs typeface="+mn-cs"/>
            </a:rPr>
            <a:t>Executive</a:t>
          </a:r>
        </a:p>
      </dsp:txBody>
      <dsp:txXfrm>
        <a:off x="2565137" y="0"/>
        <a:ext cx="1149524" cy="214630"/>
      </dsp:txXfrm>
    </dsp:sp>
    <dsp:sp modelId="{8A363190-372F-47C7-B7D7-10C732AA3E7E}">
      <dsp:nvSpPr>
        <dsp:cNvPr id="0" name=""/>
        <dsp:cNvSpPr/>
      </dsp:nvSpPr>
      <dsp:spPr>
        <a:xfrm>
          <a:off x="3685561" y="0"/>
          <a:ext cx="1364154" cy="214630"/>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Calibri" panose="020F0502020204030204"/>
              <a:ea typeface="+mn-ea"/>
              <a:cs typeface="+mn-cs"/>
            </a:rPr>
            <a:t>Board</a:t>
          </a:r>
        </a:p>
      </dsp:txBody>
      <dsp:txXfrm>
        <a:off x="3792876" y="0"/>
        <a:ext cx="1149524" cy="21463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LongProperties xmlns="http://schemas.microsoft.com/office/2006/metadata/long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NEEA Core Document" ma:contentTypeID="0x010100F6262F0A7F2EBC449AADF4C50ACDDB6A00B9242909E119614D9D5008B119479AC2" ma:contentTypeVersion="26" ma:contentTypeDescription="NEEA's core content type" ma:contentTypeScope="" ma:versionID="a367aec9acddf13aa6db1205d8438d22">
  <xsd:schema xmlns:xsd="http://www.w3.org/2001/XMLSchema" xmlns:xs="http://www.w3.org/2001/XMLSchema" xmlns:p="http://schemas.microsoft.com/office/2006/metadata/properties" xmlns:ns1="http://schemas.microsoft.com/sharepoint/v3" xmlns:ns2="b0026184-765f-4768-b711-70a371f96413" xmlns:ns3="5aa98cb1-cf66-4ef1-961f-6f5e16c85b37" xmlns:ns4="3fcd3e3a-624b-4c13-a681-3330b2602f8e" targetNamespace="http://schemas.microsoft.com/office/2006/metadata/properties" ma:root="true" ma:fieldsID="87a4f5ef01c903e766e5907ad6f23d29" ns1:_="" ns2:_="" ns3:_="" ns4:_="">
    <xsd:import namespace="http://schemas.microsoft.com/sharepoint/v3"/>
    <xsd:import namespace="b0026184-765f-4768-b711-70a371f96413"/>
    <xsd:import namespace="5aa98cb1-cf66-4ef1-961f-6f5e16c85b37"/>
    <xsd:import namespace="3fcd3e3a-624b-4c13-a681-3330b2602f8e"/>
    <xsd:element name="properties">
      <xsd:complexType>
        <xsd:sequence>
          <xsd:element name="documentManagement">
            <xsd:complexType>
              <xsd:all>
                <xsd:element ref="ns2:Summary" minOccurs="0"/>
                <xsd:element ref="ns3:Purpose" minOccurs="0"/>
                <xsd:element ref="ns2:Pertinent_x0020_Quarter" minOccurs="0"/>
                <xsd:element ref="ns2:Pertinent_x0020_Year" minOccurs="0"/>
                <xsd:element ref="ns2:Pertinent_x0020_Date" minOccurs="0"/>
                <xsd:element ref="ns3:Legacy_x0020_Document_x0020_Type" minOccurs="0"/>
                <xsd:element ref="ns2:Document_x0020_Owner" minOccurs="0"/>
                <xsd:element ref="ns2:Document_x0020_Status" minOccurs="0"/>
                <xsd:element ref="ns2:TaxCatchAllLabel" minOccurs="0"/>
                <xsd:element ref="ns2:af37d51591e54ee792e4452031f0e71e" minOccurs="0"/>
                <xsd:element ref="ns2:TaxCatchAll" minOccurs="0"/>
                <xsd:element ref="ns2:oe354ac94a6b48c8842ed3b2519389ce" minOccurs="0"/>
                <xsd:element ref="ns2:md67cabb75224c669a1dd8a79892054d" minOccurs="0"/>
                <xsd:element ref="ns1:PublishingStartDate" minOccurs="0"/>
                <xsd:element ref="ns1:PublishingExpirationDate" minOccurs="0"/>
                <xsd:element ref="ns4: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4" nillable="true" ma:displayName="Scheduling Start Date" ma:description="" ma:format="DateTime" ma:hidden="true" ma:internalName="PublishingStartDate">
      <xsd:simpleType>
        <xsd:restriction base="dms:Unknown"/>
      </xsd:simpleType>
    </xsd:element>
    <xsd:element name="PublishingExpirationDate" ma:index="25" nillable="true" ma:displayName="Scheduling End Date" ma:description="" ma:format="DateTim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026184-765f-4768-b711-70a371f96413" elementFormDefault="qualified">
    <xsd:import namespace="http://schemas.microsoft.com/office/2006/documentManagement/types"/>
    <xsd:import namespace="http://schemas.microsoft.com/office/infopath/2007/PartnerControls"/>
    <xsd:element name="Summary" ma:index="2" nillable="true" ma:displayName="Summary" ma:description="Include a summary or notes about the content of this file." ma:internalName="Summary" ma:readOnly="false">
      <xsd:simpleType>
        <xsd:restriction base="dms:Note">
          <xsd:maxLength value="255"/>
        </xsd:restriction>
      </xsd:simpleType>
    </xsd:element>
    <xsd:element name="Pertinent_x0020_Quarter" ma:index="4" nillable="true" ma:displayName="Pertinent Quarter" ma:default="Q1" ma:description="Select the pertinent quarter for the information within this file." ma:internalName="Pertinent_x0020_Quarter">
      <xsd:complexType>
        <xsd:complexContent>
          <xsd:extension base="dms:MultiChoice">
            <xsd:sequence>
              <xsd:element name="Value" maxOccurs="unbounded" minOccurs="0" nillable="true">
                <xsd:simpleType>
                  <xsd:restriction base="dms:Choice">
                    <xsd:enumeration value="Q1"/>
                    <xsd:enumeration value="Q2"/>
                    <xsd:enumeration value="Q3"/>
                    <xsd:enumeration value="Q4"/>
                  </xsd:restriction>
                </xsd:simpleType>
              </xsd:element>
            </xsd:sequence>
          </xsd:extension>
        </xsd:complexContent>
      </xsd:complexType>
    </xsd:element>
    <xsd:element name="Pertinent_x0020_Year" ma:index="5" nillable="true" ma:displayName="Pertinent Year" ma:default="2017" ma:description="Select the pertinent year for the information contained within this file." ma:internalName="Pertinent_x0020_Year">
      <xsd:complexType>
        <xsd:complexContent>
          <xsd:extension base="dms:MultiChoice">
            <xsd:sequence>
              <xsd:element name="Value" maxOccurs="unbounded" minOccurs="0" nillable="true">
                <xsd:simpleType>
                  <xsd:restriction base="dms:Choice">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Pre-1997"/>
                  </xsd:restriction>
                </xsd:simpleType>
              </xsd:element>
            </xsd:sequence>
          </xsd:extension>
        </xsd:complexContent>
      </xsd:complexType>
    </xsd:element>
    <xsd:element name="Pertinent_x0020_Date" ma:index="6" nillable="true" ma:displayName="Pertinent Date" ma:description="Select the pertinent date for the information contained in this file such as the date the information was published or presented." ma:format="DateOnly" ma:internalName="Pertinent_x0020_Date" ma:readOnly="false">
      <xsd:simpleType>
        <xsd:restriction base="dms:DateTime"/>
      </xsd:simpleType>
    </xsd:element>
    <xsd:element name="Document_x0020_Owner" ma:index="9" nillable="true" ma:displayName="Asset Owner" ma:description="The NEEA Employee responsible for the content of this file." ma:list="UserInfo" ma:SharePointGroup="0" ma:internalName="Document_x0020_Own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11" nillable="true" ma:displayName="Document Status" ma:default="Draft" ma:format="Dropdown" ma:internalName="Document_x0020_Status">
      <xsd:simpleType>
        <xsd:restriction base="dms:Choice">
          <xsd:enumeration value="Draft"/>
          <xsd:enumeration value="Final"/>
          <xsd:enumeration value="Expired"/>
        </xsd:restriction>
      </xsd:simpleType>
    </xsd:element>
    <xsd:element name="TaxCatchAllLabel" ma:index="16" nillable="true" ma:displayName="Taxonomy Catch All Column1" ma:hidden="true" ma:list="{ee390a5f-87e8-4c27-80a2-66d0e998c21b}" ma:internalName="TaxCatchAllLabel" ma:readOnly="true" ma:showField="CatchAllDataLabel" ma:web="b0026184-765f-4768-b711-70a371f96413">
      <xsd:complexType>
        <xsd:complexContent>
          <xsd:extension base="dms:MultiChoiceLookup">
            <xsd:sequence>
              <xsd:element name="Value" type="dms:Lookup" maxOccurs="unbounded" minOccurs="0" nillable="true"/>
            </xsd:sequence>
          </xsd:extension>
        </xsd:complexContent>
      </xsd:complexType>
    </xsd:element>
    <xsd:element name="af37d51591e54ee792e4452031f0e71e" ma:index="17" nillable="true" ma:displayName="Classification Level_0" ma:hidden="true" ma:internalName="af37d51591e54ee792e4452031f0e71e">
      <xsd:simpleType>
        <xsd:restriction base="dms:Note"/>
      </xsd:simpleType>
    </xsd:element>
    <xsd:element name="TaxCatchAll" ma:index="18" nillable="true" ma:displayName="Taxonomy Catch All Column" ma:hidden="true" ma:list="{ee390a5f-87e8-4c27-80a2-66d0e998c21b}" ma:internalName="TaxCatchAll" ma:showField="CatchAllData" ma:web="b0026184-765f-4768-b711-70a371f96413">
      <xsd:complexType>
        <xsd:complexContent>
          <xsd:extension base="dms:MultiChoiceLookup">
            <xsd:sequence>
              <xsd:element name="Value" type="dms:Lookup" maxOccurs="unbounded" minOccurs="0" nillable="true"/>
            </xsd:sequence>
          </xsd:extension>
        </xsd:complexContent>
      </xsd:complexType>
    </xsd:element>
    <xsd:element name="oe354ac94a6b48c8842ed3b2519389ce" ma:index="20" nillable="true" ma:taxonomy="true" ma:internalName="oe354ac94a6b48c8842ed3b2519389ce" ma:taxonomyFieldName="Stakeholder" ma:displayName="Stakeholder" ma:readOnly="false" ma:default="120;#Other|a9cc0a49-a00c-497e-b61f-1dcb005d352e" ma:fieldId="{8e354ac9-4a6b-48c8-842e-d3b2519389ce}" ma:sspId="a0d54e93-d257-444a-897f-4bd885f63bd7" ma:termSetId="42e7ebb9-0f6c-4031-95c8-bb5f782f9bb0" ma:anchorId="00000000-0000-0000-0000-000000000000" ma:open="false" ma:isKeyword="false">
      <xsd:complexType>
        <xsd:sequence>
          <xsd:element ref="pc:Terms" minOccurs="0" maxOccurs="1"/>
        </xsd:sequence>
      </xsd:complexType>
    </xsd:element>
    <xsd:element name="md67cabb75224c669a1dd8a79892054d" ma:index="23" nillable="true" ma:taxonomy="true" ma:internalName="md67cabb75224c669a1dd8a79892054d" ma:taxonomyFieldName="Document_x0020_Type" ma:displayName="Document Type" ma:default="" ma:fieldId="{6d67cabb-7522-4c66-9a1d-d8a79892054d}" ma:sspId="a0d54e93-d257-444a-897f-4bd885f63bd7" ma:termSetId="cf1fbaed-fdd8-4686-879f-5923a0ed1da3"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aa98cb1-cf66-4ef1-961f-6f5e16c85b37" elementFormDefault="qualified">
    <xsd:import namespace="http://schemas.microsoft.com/office/2006/documentManagement/types"/>
    <xsd:import namespace="http://schemas.microsoft.com/office/infopath/2007/PartnerControls"/>
    <xsd:element name="Purpose" ma:index="3" nillable="true" ma:displayName="Purpose" ma:internalName="Purpose">
      <xsd:complexType>
        <xsd:complexContent>
          <xsd:extension base="dms:MultiChoiceFillIn">
            <xsd:sequence>
              <xsd:element name="Value" maxOccurs="unbounded" minOccurs="0" nillable="true">
                <xsd:simpleType>
                  <xsd:union memberTypes="dms:Text">
                    <xsd:simpleType>
                      <xsd:restriction base="dms:Choice">
                        <xsd:enumeration value="Advisory Committees"/>
                        <xsd:enumeration value="PCC"/>
                        <xsd:enumeration value="ISCC"/>
                        <xsd:enumeration value="CAC"/>
                        <xsd:enumeration value="IAC"/>
                        <xsd:enumeration value="NGAC"/>
                        <xsd:enumeration value="RAC"/>
                        <xsd:enumeration value="RPAC"/>
                        <xsd:enumeration value="Funder Engagement"/>
                        <xsd:enumeration value="Internal Engagement"/>
                        <xsd:enumeration value="Meetings"/>
                        <xsd:enumeration value="Policy"/>
                        <xsd:enumeration value="Stakeholder Coordination Project"/>
                        <xsd:enumeration value="Team Documents"/>
                        <xsd:enumeration value="Team Roll Up"/>
                        <xsd:enumeration value="SAM"/>
                        <xsd:enumeration value="EFX2016"/>
                        <xsd:enumeration value="EFX2017"/>
                        <xsd:enumeration value="Curriculum"/>
                        <xsd:enumeration value="2017 Ops Planning"/>
                      </xsd:restriction>
                    </xsd:simpleType>
                  </xsd:union>
                </xsd:simpleType>
              </xsd:element>
            </xsd:sequence>
          </xsd:extension>
        </xsd:complexContent>
      </xsd:complexType>
    </xsd:element>
    <xsd:element name="Legacy_x0020_Document_x0020_Type" ma:index="7" nillable="true" ma:displayName="Legacy Document Type" ma:internalName="Legacy_x0020_Document_x0020_Type">
      <xsd:complexType>
        <xsd:complexContent>
          <xsd:extension base="dms:MultiChoiceFillIn">
            <xsd:sequence>
              <xsd:element name="Value" maxOccurs="unbounded" minOccurs="0" nillable="true">
                <xsd:simpleType>
                  <xsd:union memberTypes="dms:Text">
                    <xsd:simpleType>
                      <xsd:restriction base="dms:Choice">
                        <xsd:enumeration value="Agenda"/>
                        <xsd:enumeration value="Engagement Plan"/>
                        <xsd:enumeration value="Feedback"/>
                        <xsd:enumeration value="Funder Narrative"/>
                        <xsd:enumeration value="Guidelines"/>
                        <xsd:enumeration value="Instructions"/>
                        <xsd:enumeration value="Memo"/>
                        <xsd:enumeration value="Notes"/>
                        <xsd:enumeration value="Packet"/>
                        <xsd:enumeration value="Presentation"/>
                        <xsd:enumeration value="Program Activity Report"/>
                        <xsd:enumeration value="Meeting Prep Highlights"/>
                        <xsd:enumeration value="Webinar"/>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cd3e3a-624b-4c13-a681-3330b2602f8e"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af37d51591e54ee792e4452031f0e71e xmlns="b0026184-765f-4768-b711-70a371f96413" xsi:nil="true"/>
    <TaxCatchAll xmlns="b0026184-765f-4768-b711-70a371f96413">
      <Value>118</Value>
      <Value>120</Value>
    </TaxCatchAll>
    <Document_x0020_Owner xmlns="b0026184-765f-4768-b711-70a371f96413">
      <UserInfo>
        <DisplayName>Jonathan Belais</DisplayName>
        <AccountId>1186</AccountId>
        <AccountType/>
      </UserInfo>
    </Document_x0020_Owner>
    <_dlc_DocId xmlns="b0026184-765f-4768-b711-70a371f96413">D7TP3Z7YCDCQ-95598249-56</_dlc_DocId>
    <_dlc_DocIdUrl xmlns="b0026184-765f-4768-b711-70a371f96413">
      <Url>https://neeanet.neea.org/departments/tpm/_layouts/15/DocIdRedir.aspx?ID=D7TP3Z7YCDCQ-95598249-56</Url>
      <Description>D7TP3Z7YCDCQ-95598249-56</Description>
    </_dlc_DocIdUrl>
    <md67cabb75224c669a1dd8a79892054d xmlns="b0026184-765f-4768-b711-70a371f96413">
      <Terms xmlns="http://schemas.microsoft.com/office/infopath/2007/PartnerControls">
        <TermInfo xmlns="http://schemas.microsoft.com/office/infopath/2007/PartnerControls">
          <TermName xmlns="http://schemas.microsoft.com/office/infopath/2007/PartnerControls">Contract</TermName>
          <TermId xmlns="http://schemas.microsoft.com/office/infopath/2007/PartnerControls">30390eda-46c8-4a20-897f-0c9a9c289922</TermId>
        </TermInfo>
      </Terms>
    </md67cabb75224c669a1dd8a79892054d>
    <Document_x0020_Status xmlns="b0026184-765f-4768-b711-70a371f96413">Draft</Document_x0020_Status>
    <oe354ac94a6b48c8842ed3b2519389ce xmlns="b0026184-765f-4768-b711-70a371f96413">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a9cc0a49-a00c-497e-b61f-1dcb005d352e</TermId>
        </TermInfo>
      </Terms>
    </oe354ac94a6b48c8842ed3b2519389ce>
    <Summary xmlns="b0026184-765f-4768-b711-70a371f96413" xsi:nil="true"/>
    <Pertinent_x0020_Year xmlns="b0026184-765f-4768-b711-70a371f96413">
      <Value>2020</Value>
    </Pertinent_x0020_Year>
    <Pertinent_x0020_Date xmlns="b0026184-765f-4768-b711-70a371f96413" xsi:nil="true"/>
    <Purpose xmlns="5aa98cb1-cf66-4ef1-961f-6f5e16c85b37">
      <Value>Advisory Committees</Value>
    </Purpose>
    <PublishingExpirationDate xmlns="http://schemas.microsoft.com/sharepoint/v3" xsi:nil="true"/>
    <Legacy_x0020_Document_x0020_Type xmlns="5aa98cb1-cf66-4ef1-961f-6f5e16c85b37"/>
    <PublishingStartDate xmlns="http://schemas.microsoft.com/sharepoint/v3" xsi:nil="true"/>
    <Pertinent_x0020_Quarter xmlns="b0026184-765f-4768-b711-70a371f96413">
      <Value>Q4</Value>
    </Pertinent_x0020_Quarter>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3C3EA-853D-4A81-AAC6-BCF49E61B8D8}">
  <ds:schemaRefs>
    <ds:schemaRef ds:uri="http://schemas.microsoft.com/sharepoint/v3/contenttype/forms"/>
  </ds:schemaRefs>
</ds:datastoreItem>
</file>

<file path=customXml/itemProps2.xml><?xml version="1.0" encoding="utf-8"?>
<ds:datastoreItem xmlns:ds="http://schemas.openxmlformats.org/officeDocument/2006/customXml" ds:itemID="{4BA5EFFF-E66A-46F8-889E-9103FC74006E}">
  <ds:schemaRefs>
    <ds:schemaRef ds:uri="http://schemas.microsoft.com/office/2006/metadata/customXsn"/>
  </ds:schemaRefs>
</ds:datastoreItem>
</file>

<file path=customXml/itemProps3.xml><?xml version="1.0" encoding="utf-8"?>
<ds:datastoreItem xmlns:ds="http://schemas.openxmlformats.org/officeDocument/2006/customXml" ds:itemID="{EE2C04A3-4A33-4A6A-B247-F739C74CAF27}">
  <ds:schemaRefs>
    <ds:schemaRef ds:uri="http://schemas.microsoft.com/office/2006/metadata/longProperties"/>
  </ds:schemaRefs>
</ds:datastoreItem>
</file>

<file path=customXml/itemProps4.xml><?xml version="1.0" encoding="utf-8"?>
<ds:datastoreItem xmlns:ds="http://schemas.openxmlformats.org/officeDocument/2006/customXml" ds:itemID="{E096C497-0731-4FDC-82C6-BD9C409DFA93}">
  <ds:schemaRefs>
    <ds:schemaRef ds:uri="http://schemas.microsoft.com/sharepoint/events"/>
  </ds:schemaRefs>
</ds:datastoreItem>
</file>

<file path=customXml/itemProps5.xml><?xml version="1.0" encoding="utf-8"?>
<ds:datastoreItem xmlns:ds="http://schemas.openxmlformats.org/officeDocument/2006/customXml" ds:itemID="{68ABCB59-E2D3-4652-9319-E187D72C8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026184-765f-4768-b711-70a371f96413"/>
    <ds:schemaRef ds:uri="5aa98cb1-cf66-4ef1-961f-6f5e16c85b37"/>
    <ds:schemaRef ds:uri="3fcd3e3a-624b-4c13-a681-3330b2602f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2FBD472-8E7F-44F8-B61D-5BC4F5D0B7E0}">
  <ds:schemaRefs>
    <ds:schemaRef ds:uri="http://schemas.microsoft.com/office/2006/documentManagement/types"/>
    <ds:schemaRef ds:uri="http://schemas.microsoft.com/office/2006/metadata/properties"/>
    <ds:schemaRef ds:uri="http://purl.org/dc/elements/1.1/"/>
    <ds:schemaRef ds:uri="http://purl.org/dc/dcmitype/"/>
    <ds:schemaRef ds:uri="3fcd3e3a-624b-4c13-a681-3330b2602f8e"/>
    <ds:schemaRef ds:uri="http://schemas.microsoft.com/office/infopath/2007/PartnerControls"/>
    <ds:schemaRef ds:uri="http://purl.org/dc/terms/"/>
    <ds:schemaRef ds:uri="http://www.w3.org/XML/1998/namespace"/>
    <ds:schemaRef ds:uri="http://schemas.openxmlformats.org/package/2006/metadata/core-properties"/>
    <ds:schemaRef ds:uri="5aa98cb1-cf66-4ef1-961f-6f5e16c85b37"/>
    <ds:schemaRef ds:uri="b0026184-765f-4768-b711-70a371f96413"/>
    <ds:schemaRef ds:uri="http://schemas.microsoft.com/sharepoint/v3"/>
  </ds:schemaRefs>
</ds:datastoreItem>
</file>

<file path=customXml/itemProps7.xml><?xml version="1.0" encoding="utf-8"?>
<ds:datastoreItem xmlns:ds="http://schemas.openxmlformats.org/officeDocument/2006/customXml" ds:itemID="{F3B4CC72-C0CC-4716-A286-27F8854E5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EXPERT COMM Agenda template.dot</Template>
  <TotalTime>0</TotalTime>
  <Pages>2</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CEAC Charter</vt:lpstr>
    </vt:vector>
  </TitlesOfParts>
  <Company>Microsoft Corporation</Company>
  <LinksUpToDate>false</LinksUpToDate>
  <CharactersWithSpaces>5562</CharactersWithSpaces>
  <SharedDoc>false</SharedDoc>
  <HLinks>
    <vt:vector size="6" baseType="variant">
      <vt:variant>
        <vt:i4>2490479</vt:i4>
      </vt:variant>
      <vt:variant>
        <vt:i4>0</vt:i4>
      </vt:variant>
      <vt:variant>
        <vt:i4>0</vt:i4>
      </vt:variant>
      <vt:variant>
        <vt:i4>5</vt:i4>
      </vt:variant>
      <vt:variant>
        <vt:lpwstr>http://neea.adobeconnect.com/retacjul2017/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CEAC Charter</dc:title>
  <dc:subject/>
  <dc:creator>jbelais@neea.org</dc:creator>
  <cp:keywords/>
  <dc:description/>
  <cp:lastModifiedBy>Devin Propeck-Silva</cp:lastModifiedBy>
  <cp:revision>2</cp:revision>
  <cp:lastPrinted>2018-12-17T23:58:00Z</cp:lastPrinted>
  <dcterms:created xsi:type="dcterms:W3CDTF">2020-10-07T23:49:00Z</dcterms:created>
  <dcterms:modified xsi:type="dcterms:W3CDTF">2020-10-07T23:49:00Z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TC062070661033</vt:lpwstr>
  </property>
  <property fmtid="{D5CDD505-2E9C-101B-9397-08002B2CF9AE}" pid="3" name="display_urn:schemas-microsoft-com:office:office#Editor">
    <vt:lpwstr>Mark Rehley</vt:lpwstr>
  </property>
  <property fmtid="{D5CDD505-2E9C-101B-9397-08002B2CF9AE}" pid="4" name="display_urn:schemas-microsoft-com:office:office#Author">
    <vt:lpwstr>Carla Compisi</vt:lpwstr>
  </property>
  <property fmtid="{D5CDD505-2E9C-101B-9397-08002B2CF9AE}" pid="5" name="display_urn:schemas-microsoft-com:office:office#Document_x0020_Owner">
    <vt:lpwstr>Mark Rehley</vt:lpwstr>
  </property>
  <property fmtid="{D5CDD505-2E9C-101B-9397-08002B2CF9AE}" pid="6" name="Classification Level">
    <vt:lpwstr/>
  </property>
  <property fmtid="{D5CDD505-2E9C-101B-9397-08002B2CF9AE}" pid="7" name="Meeting Date">
    <vt:lpwstr>February, 2015</vt:lpwstr>
  </property>
  <property fmtid="{D5CDD505-2E9C-101B-9397-08002B2CF9AE}" pid="8" name="ContentTypeId">
    <vt:lpwstr>0x010100F6262F0A7F2EBC449AADF4C50ACDDB6A00B9242909E119614D9D5008B119479AC2</vt:lpwstr>
  </property>
  <property fmtid="{D5CDD505-2E9C-101B-9397-08002B2CF9AE}" pid="9" name="_dlc_DocIdItemGuid">
    <vt:lpwstr>55df0913-d6ee-4e44-bce5-abe2aff94803</vt:lpwstr>
  </property>
  <property fmtid="{D5CDD505-2E9C-101B-9397-08002B2CF9AE}" pid="10" name="Document Type">
    <vt:lpwstr>118;#Contract|30390eda-46c8-4a20-897f-0c9a9c289922</vt:lpwstr>
  </property>
  <property fmtid="{D5CDD505-2E9C-101B-9397-08002B2CF9AE}" pid="11" name="Stakeholder">
    <vt:lpwstr>120;#Other|a9cc0a49-a00c-497e-b61f-1dcb005d352e</vt:lpwstr>
  </property>
</Properties>
</file>